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0EDABB78" w:rsidR="00AB10FA" w:rsidRPr="0043614D" w:rsidRDefault="003847F0" w:rsidP="00514C68">
      <w:pPr>
        <w:pStyle w:val="01-Headline"/>
      </w:pPr>
      <w:r w:rsidRPr="00732A23">
        <w:rPr>
          <w:spacing w:val="-2"/>
          <w:lang w:bidi="ar-SA"/>
        </w:rPr>
        <w:t>VDO Link: Erste Plug-and-Play-Lösung zur Verknüpfung des digitalen Tachographen mit cloudbasierten Diensten</w:t>
      </w:r>
      <w:r w:rsidR="005A5D8F"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5A5D8F"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p>
    <w:p w14:paraId="4CFDD620" w14:textId="11AA4CD9" w:rsidR="00AB10FA" w:rsidRPr="00764EB7" w:rsidRDefault="002D1FE4" w:rsidP="00306A56">
      <w:pPr>
        <w:pStyle w:val="02-Bullet"/>
        <w:rPr>
          <w:rStyle w:val="Fett"/>
          <w:b w:val="0"/>
          <w:bCs/>
        </w:rPr>
      </w:pPr>
      <w:r w:rsidRPr="00764EB7">
        <w:rPr>
          <w:b/>
          <w:bCs w:val="0"/>
        </w:rPr>
        <w:t>In Echtzeit verfügbar: Tachographen- und Fahrzeugdaten erleichtern Compliance-Aufgaben und die Einhaltung der EU-Gesetzgebung</w:t>
      </w:r>
    </w:p>
    <w:p w14:paraId="0920A2C0" w14:textId="40F8F524" w:rsidR="00AB10FA" w:rsidRPr="00764EB7" w:rsidRDefault="00066D1A" w:rsidP="00306A56">
      <w:pPr>
        <w:pStyle w:val="02-Bullet"/>
        <w:rPr>
          <w:rStyle w:val="Fett"/>
          <w:b w:val="0"/>
          <w:bCs/>
        </w:rPr>
      </w:pPr>
      <w:r w:rsidRPr="00764EB7">
        <w:rPr>
          <w:b/>
          <w:bCs w:val="0"/>
        </w:rPr>
        <w:t>Offenes Schnittstellenkonzept ermöglicht weitere Anwendungsfälle und Services für ein effizientes Flottenmanagement</w:t>
      </w:r>
    </w:p>
    <w:p w14:paraId="72EE9C11" w14:textId="6E087DF1" w:rsidR="00AB10FA" w:rsidRPr="00764EB7" w:rsidRDefault="00764EB7" w:rsidP="00306A56">
      <w:pPr>
        <w:pStyle w:val="02-Bullet"/>
        <w:rPr>
          <w:b/>
          <w:bCs w:val="0"/>
        </w:rPr>
      </w:pPr>
      <w:r w:rsidRPr="00764EB7">
        <w:rPr>
          <w:b/>
          <w:bCs w:val="0"/>
        </w:rPr>
        <w:t>Volkmar Knaup, Leiter Services Europa im Segment Commercial &amp; Special Vehicles bei AUMOVIO: „Der VDO Link ist eine einfach anwendbare und flexible Lösung, um eine Telematikinfrastruktur im Fahrzeug schnell und effizient zu installieren“</w:t>
      </w:r>
    </w:p>
    <w:p w14:paraId="58779284" w14:textId="77777777" w:rsidR="00AB10FA" w:rsidRPr="0043614D" w:rsidRDefault="00AB10FA" w:rsidP="00306A56">
      <w:pPr>
        <w:pStyle w:val="11-Text"/>
      </w:pPr>
    </w:p>
    <w:p w14:paraId="14AEBF18" w14:textId="4735F40A" w:rsidR="005A5D8F" w:rsidRPr="00DF1340" w:rsidRDefault="009509D2" w:rsidP="00514C68">
      <w:pPr>
        <w:pStyle w:val="11-Text"/>
        <w:tabs>
          <w:tab w:val="left" w:pos="7369"/>
        </w:tabs>
      </w:pPr>
      <w:r>
        <w:t xml:space="preserve">Villingen-Schwenningen, </w:t>
      </w:r>
      <w:r w:rsidRPr="00132F10">
        <w:t>2. April 2025.</w:t>
      </w:r>
      <w:r>
        <w:t xml:space="preserve"> AUMOVIO hat eine einzigartige Lösung entwickelt, welche eine nahtlose Verbindung zwischen dem digitalen Tachographen und Online-Diensten für das Flottenmanagement herstellt. Die Plug-and-Play-Lösung VDO Link ermöglicht es, die verlässlichen Daten aus digitalen Fahrtenschreibern wie dem VDO DTCO 4.1 oder 4.1a in Echtzeit auch aus der Ferne abzurufen und weiterzuverarbeiten. Die Installation von fest verbauten Telematikmodulen im Fahrzeug ist nicht nötig. „Bisher war es besonders für kleine und mittelgroße Flotten schwer, das Potenzial ihrer Tachographendaten voll zu nutzen und damit ihre Prozesse zu digitalisieren“, erklärt </w:t>
      </w:r>
      <w:r w:rsidRPr="006E3D23">
        <w:t xml:space="preserve">Volkmar Knaup, </w:t>
      </w:r>
      <w:r>
        <w:t>Leiter Services Europa im Segment Commercial &amp; Special Vehicles bei AUMOVIO. „Der VDO Link ist eine einfach anwendbare und flexible Lösung, um eine Telematikinfrastruktur im Fahrzeug schnell und effizient zu installieren.“ Zudem ermöglichen das offene Schnittstellenkonzept des VDO Links und die Echtzeit-Daten aus dem digitalen Tachographen viele weitere Anwendungsfälle und damit die weitere Digitalisierung von Speditionen und Transportunternehmen. Der VDO Link ist die erste echte Plug-and-Play-Lösung dieser Art und ab Anfang April erhältlich</w:t>
      </w:r>
      <w:r w:rsidR="00853EB2" w:rsidRPr="00DF1340">
        <w:t>.</w:t>
      </w:r>
    </w:p>
    <w:p w14:paraId="0EE5C05B" w14:textId="027C10CA" w:rsidR="005A5D8F" w:rsidRPr="0043614D" w:rsidRDefault="0017776D" w:rsidP="00514C68">
      <w:pPr>
        <w:pStyle w:val="03-Subhead"/>
        <w:tabs>
          <w:tab w:val="left" w:pos="7369"/>
        </w:tabs>
      </w:pPr>
      <w:r w:rsidRPr="00EE2BEF">
        <w:t>Plug-and-Play-</w:t>
      </w:r>
      <w:r>
        <w:t>Lösung für nahtlose Integration ohne Aufwand</w:t>
      </w:r>
    </w:p>
    <w:p w14:paraId="3DA70826" w14:textId="21D1F4B1" w:rsidR="0004287E" w:rsidRPr="005027B5" w:rsidRDefault="003733E4" w:rsidP="00514C68">
      <w:pPr>
        <w:pStyle w:val="11-Text"/>
        <w:tabs>
          <w:tab w:val="left" w:pos="7369"/>
        </w:tabs>
      </w:pPr>
      <w:r>
        <w:t>Für die Installation des VDO Links ist kein zeit- und kostenintensiver Besuch in der Werkstatt nötig, da dieser einfach in die vordere Schnittstelle des Tachographen eingesteckt wird. Der VDO Link ist kompatibel mit allen digitalen VDO-Fahrtenschreibern ab dem DTCO 3.0. Nach der Registrierung auf der VDO Fleet-Webseite werden die gesammelten Fahrzeug-, Fahrer- und Positionsdaten in Echtzeit über LTE-Mobilfunk an die Secure Cloud von AUMOVIO gesendet. Besonders kleine und mittelgroße Flotten mit gemischtem Fahrzeugbestand bestehend beispielsweise aus unterschied</w:t>
      </w:r>
      <w:r>
        <w:softHyphen/>
        <w:t>lichen Lkw-Generationen oder Miet- und Leasingfahrzeugen profitieren von dem Plug-and-Play-Konzept: Mit dem VDO Link können sie nahtlos und ohne zusätzlichen Aufwand ihre Prozesse automatisieren, Compliance-Aufgaben vereinfachen und sogar Produktivitätsgewinne erreichen</w:t>
      </w:r>
      <w:r w:rsidR="0004287E" w:rsidRPr="005027B5">
        <w:t>.</w:t>
      </w:r>
      <w:r w:rsidR="00467CE0">
        <w:t xml:space="preserve"> Dazu gehört zum Beispiel der gesetzlich vorgeschriebene Download des Massenspeichers, der mithilfe des VDO Links auch remote und automatisiert möglich ist. Aber auch andere Services von VDO Fleet wie VDO Fleet Maps, die benutzerfreundliche Track-and-Trace-Lösung und die auf Echtzeit basierende Fahrerverfügbarkeit können Flottenmanager jetzt unmittelbar nutzen.</w:t>
      </w:r>
    </w:p>
    <w:p w14:paraId="519D7B10" w14:textId="2264840B" w:rsidR="00B41F9D" w:rsidRPr="0043614D" w:rsidRDefault="00CB0317" w:rsidP="00514C68">
      <w:pPr>
        <w:pStyle w:val="03-Subhead"/>
        <w:tabs>
          <w:tab w:val="left" w:pos="7369"/>
        </w:tabs>
      </w:pPr>
      <w:r>
        <w:lastRenderedPageBreak/>
        <w:t xml:space="preserve">Offene Schnittstellen für neue Services und </w:t>
      </w:r>
      <w:r w:rsidRPr="00EE2BEF">
        <w:t>Partner</w:t>
      </w:r>
    </w:p>
    <w:p w14:paraId="21870668" w14:textId="6DD4C698" w:rsidR="00B41F9D" w:rsidRDefault="00A0790D" w:rsidP="00514C68">
      <w:pPr>
        <w:pStyle w:val="11-Text"/>
        <w:tabs>
          <w:tab w:val="left" w:pos="7369"/>
        </w:tabs>
      </w:pPr>
      <w:r>
        <w:t>Die sicheren und verlässlichen Tachographendaten – von AUMOVIO Trusted Data genannt – eignen sich zudem als Basis für weitere Anwendungsfälle und digitale Services für einen effizienteren Flottenalltag. Möglich macht das ein offenes Schnittstellenkonzept, über das auch externe Partner auf unterschiedliche Datensätze des Fahrtenschreibers zugreifen können. Denkbar ist zum Beispiel die Nutzung der Daten zu Lenk- und Ruhezeiten sowie möglicher Grenzübertritte für die automatische Erfassung von Arbeitszeiten durch Abrechnungsanbieter. Aber auch die Daten zur aktuellen Position sowie zu Laderaum und Gewicht des Fahrzeugs können Flottenmanager dazu nutzen, zusätzliche Frachtaufträge anzunehmen und so die Auslastung ihrer Flotte zu erhöhen. Für diese und weitere neue Anwendungsfälle und Services plant AUMOVIO, gemeinsam mit Entwicklungspartnern, Start-ups und Kunden die Servicelandschaft für Flotten und Fahrer weiter auszubauen und so das volle Potenzial des Tachographen zu erschließen</w:t>
      </w:r>
      <w:r w:rsidR="00B41F9D" w:rsidRPr="005027B5">
        <w:t>.</w:t>
      </w:r>
    </w:p>
    <w:p w14:paraId="42326CF9" w14:textId="77777777" w:rsidR="002A1546" w:rsidRDefault="002A1546" w:rsidP="00514C68">
      <w:pPr>
        <w:pStyle w:val="11-Text"/>
        <w:tabs>
          <w:tab w:val="left" w:pos="7369"/>
        </w:tabs>
      </w:pPr>
    </w:p>
    <w:p w14:paraId="5E39FD6F" w14:textId="3C023758" w:rsidR="00234814" w:rsidRPr="002328A2" w:rsidRDefault="002328A2" w:rsidP="002328A2">
      <w:pPr>
        <w:pStyle w:val="04-Boilerplate"/>
      </w:pPr>
      <w:r w:rsidRPr="002328A2">
        <w:t>AUMOVIO führt mit dem Spin-off im September 2025 das Geschäft des ehemaligen Continental-Unternehmensbereichs Automotive als eigenständiges Unternehmen</w:t>
      </w:r>
      <w:r w:rsidR="0024649E" w:rsidRPr="002328A2">
        <w:t xml:space="preserve">. </w:t>
      </w:r>
      <w:r w:rsidR="000525F9" w:rsidRPr="002328A2">
        <w:t>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w:t>
      </w:r>
      <w:r w:rsidR="00773401" w:rsidRPr="002328A2">
        <w:t>.</w:t>
      </w:r>
    </w:p>
    <w:p w14:paraId="28FDEC87" w14:textId="77777777" w:rsidR="00773401" w:rsidRDefault="00773401" w:rsidP="00514C68">
      <w:pPr>
        <w:pStyle w:val="04-Boilerplate"/>
        <w:tabs>
          <w:tab w:val="left" w:pos="7369"/>
        </w:tabs>
      </w:pPr>
    </w:p>
    <w:p w14:paraId="03A22B21" w14:textId="36E01FF7" w:rsidR="009E68CE" w:rsidRPr="009E68CE" w:rsidRDefault="009E68CE" w:rsidP="00514C68">
      <w:pPr>
        <w:pStyle w:val="11-Text"/>
        <w:tabs>
          <w:tab w:val="left" w:pos="7369"/>
        </w:tabs>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52D0A1" w:rsidR="00464524" w:rsidRDefault="00464524" w:rsidP="00514C68">
      <w:pPr>
        <w:pStyle w:val="04-Boilerplate"/>
        <w:tabs>
          <w:tab w:val="left" w:pos="7369"/>
        </w:tabs>
        <w:rPr>
          <w:rStyle w:val="Fett"/>
        </w:rPr>
      </w:pPr>
      <w:r w:rsidRPr="003511E1">
        <w:rPr>
          <w:rStyle w:val="Fett"/>
        </w:rPr>
        <w:t xml:space="preserve">Pressekontakt </w:t>
      </w:r>
    </w:p>
    <w:p w14:paraId="128C0ADB" w14:textId="77777777" w:rsidR="004F35BA" w:rsidRPr="0071211A" w:rsidRDefault="004F35BA" w:rsidP="004F35BA">
      <w:pPr>
        <w:pStyle w:val="04-Boilerplate"/>
        <w:tabs>
          <w:tab w:val="left" w:pos="7369"/>
        </w:tabs>
      </w:pPr>
      <w:r w:rsidRPr="0071211A">
        <w:t>Mediensprecher Autonomous Mobility / Commercial &amp; Special Vehicles</w:t>
      </w:r>
    </w:p>
    <w:p w14:paraId="21893439" w14:textId="1C34BA3D" w:rsidR="004F35BA" w:rsidRPr="00464524" w:rsidRDefault="00DB5E26" w:rsidP="004F35BA">
      <w:pPr>
        <w:pStyle w:val="04-Boilerplate"/>
        <w:tabs>
          <w:tab w:val="left" w:pos="7369"/>
        </w:tabs>
      </w:pPr>
      <w:r>
        <w:t>Media Relations</w:t>
      </w:r>
    </w:p>
    <w:p w14:paraId="27A53F2F" w14:textId="196E5014" w:rsidR="004F35BA" w:rsidRPr="00464524" w:rsidRDefault="004F35BA" w:rsidP="004F35BA">
      <w:pPr>
        <w:pStyle w:val="04-Boilerplate"/>
        <w:tabs>
          <w:tab w:val="left" w:pos="7369"/>
        </w:tabs>
      </w:pPr>
      <w:r>
        <w:t>AUMOVIO</w:t>
      </w:r>
    </w:p>
    <w:p w14:paraId="0975A4B3" w14:textId="77777777" w:rsidR="004F35BA" w:rsidRPr="0034644B" w:rsidRDefault="004F35BA" w:rsidP="004F35BA">
      <w:pPr>
        <w:pStyle w:val="04-Boilerplate"/>
        <w:tabs>
          <w:tab w:val="left" w:pos="7369"/>
        </w:tabs>
      </w:pPr>
      <w:r w:rsidRPr="0034644B">
        <w:t>Telefon: +49 69 7603 8492</w:t>
      </w:r>
    </w:p>
    <w:p w14:paraId="013C2A78" w14:textId="609C64AC" w:rsidR="004F35BA" w:rsidRPr="0034644B" w:rsidRDefault="004F35BA" w:rsidP="004F35BA">
      <w:pPr>
        <w:pStyle w:val="04-Boilerplate"/>
        <w:tabs>
          <w:tab w:val="left" w:pos="7369"/>
        </w:tabs>
      </w:pPr>
      <w:r w:rsidRPr="0034644B">
        <w:t xml:space="preserve">E-Mail: </w:t>
      </w:r>
      <w:hyperlink r:id="rId12" w:history="1">
        <w:r w:rsidR="0034644B" w:rsidRPr="0034644B">
          <w:rPr>
            <w:rStyle w:val="Hyperlink"/>
            <w:color w:val="auto"/>
            <w:u w:val="none"/>
          </w:rPr>
          <w:t>soeren.pinkow@aumovio.com</w:t>
        </w:r>
      </w:hyperlink>
    </w:p>
    <w:p w14:paraId="37A99115" w14:textId="77777777" w:rsidR="009E68CE" w:rsidRPr="0034644B" w:rsidRDefault="009E68CE" w:rsidP="00514C68">
      <w:pPr>
        <w:pStyle w:val="11-Text"/>
        <w:tabs>
          <w:tab w:val="left" w:pos="7369"/>
        </w:tabs>
      </w:pPr>
      <w:r w:rsidRPr="0034644B">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08A39C62" w:rsidR="00464524" w:rsidRPr="0034644B" w:rsidRDefault="00464524" w:rsidP="00514C68">
      <w:pPr>
        <w:pStyle w:val="04-Boilerplate"/>
        <w:tabs>
          <w:tab w:val="left" w:pos="7369"/>
        </w:tabs>
      </w:pPr>
      <w:r w:rsidRPr="0034644B">
        <w:rPr>
          <w:rStyle w:val="Fett"/>
        </w:rPr>
        <w:t>Presseportal:</w:t>
      </w:r>
      <w:r w:rsidRPr="0034644B">
        <w:tab/>
      </w:r>
      <w:hyperlink r:id="rId13" w:history="1">
        <w:r w:rsidR="0034644B" w:rsidRPr="0034644B">
          <w:rPr>
            <w:rStyle w:val="Hyperlink"/>
            <w:color w:val="auto"/>
            <w:u w:val="none"/>
          </w:rPr>
          <w:t>www.aumovio.com/presse</w:t>
        </w:r>
      </w:hyperlink>
    </w:p>
    <w:p w14:paraId="363B27C7" w14:textId="2721B2E4" w:rsidR="00464524" w:rsidRPr="0034644B" w:rsidRDefault="00857728" w:rsidP="00514C68">
      <w:pPr>
        <w:pStyle w:val="04-Boilerplate"/>
        <w:tabs>
          <w:tab w:val="left" w:pos="7369"/>
        </w:tabs>
      </w:pPr>
      <w:r w:rsidRPr="0034644B">
        <w:rPr>
          <w:rStyle w:val="Fett"/>
        </w:rPr>
        <w:t>LinkedIn:</w:t>
      </w:r>
      <w:r w:rsidR="00464524" w:rsidRPr="0034644B">
        <w:rPr>
          <w:rStyle w:val="Fett"/>
        </w:rPr>
        <w:tab/>
      </w:r>
      <w:hyperlink r:id="rId14" w:history="1">
        <w:r w:rsidR="0034644B" w:rsidRPr="0034644B">
          <w:rPr>
            <w:rStyle w:val="Hyperlink"/>
            <w:color w:val="auto"/>
            <w:u w:val="none"/>
          </w:rPr>
          <w:t>www.linkedin.com/company/vdo-fleet</w:t>
        </w:r>
      </w:hyperlink>
    </w:p>
    <w:p w14:paraId="21A249C0" w14:textId="2BD4804C" w:rsidR="008E5C7F" w:rsidRPr="0034644B" w:rsidRDefault="00857728" w:rsidP="00514C68">
      <w:pPr>
        <w:pStyle w:val="04-Boilerplate"/>
        <w:tabs>
          <w:tab w:val="left" w:pos="7369"/>
        </w:tabs>
      </w:pPr>
      <w:r w:rsidRPr="0034644B">
        <w:rPr>
          <w:rStyle w:val="Fett"/>
        </w:rPr>
        <w:t>LinkedIn:</w:t>
      </w:r>
      <w:r w:rsidR="00464524" w:rsidRPr="0034644B">
        <w:tab/>
      </w:r>
      <w:hyperlink r:id="rId15" w:history="1">
        <w:r w:rsidR="0034644B" w:rsidRPr="0034644B">
          <w:rPr>
            <w:rStyle w:val="Hyperlink"/>
            <w:color w:val="auto"/>
            <w:u w:val="none"/>
          </w:rPr>
          <w:t>www.linkedin.com/company/aumovio</w:t>
        </w:r>
      </w:hyperlink>
    </w:p>
    <w:p w14:paraId="7F4A07FD" w14:textId="77777777" w:rsidR="008176E1" w:rsidRDefault="008176E1">
      <w:pPr>
        <w:keepLines w:val="0"/>
        <w:spacing w:after="160" w:line="259" w:lineRule="auto"/>
        <w:rPr>
          <w:rFonts w:eastAsia="Calibri" w:cs="Times New Roman"/>
          <w:b/>
          <w:lang w:eastAsia="de-DE"/>
        </w:rPr>
      </w:pPr>
      <w:r>
        <w:br w:type="page"/>
      </w:r>
    </w:p>
    <w:p w14:paraId="47B25621" w14:textId="32804E56" w:rsidR="009B5BA3" w:rsidRPr="0043614D" w:rsidRDefault="009B5BA3" w:rsidP="00514C68">
      <w:pPr>
        <w:pStyle w:val="03-Subhead"/>
        <w:tabs>
          <w:tab w:val="left" w:pos="7369"/>
        </w:tabs>
        <w:rPr>
          <w:lang w:val="en-US"/>
        </w:rPr>
      </w:pPr>
      <w:r w:rsidRPr="0043614D">
        <w:lastRenderedPageBreak/>
        <w:t>Bilder und Bildunterschriften</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108"/>
        <w:gridCol w:w="3402"/>
        <w:gridCol w:w="4111"/>
      </w:tblGrid>
      <w:tr w:rsidR="00BD0491" w:rsidRPr="0043614D" w14:paraId="2CA7FA83" w14:textId="77777777" w:rsidTr="00516D7C">
        <w:trPr>
          <w:gridBefore w:val="1"/>
          <w:wBefore w:w="108" w:type="dxa"/>
          <w:trHeight w:val="1587"/>
        </w:trPr>
        <w:tc>
          <w:tcPr>
            <w:tcW w:w="3402" w:type="dxa"/>
            <w:tcMar>
              <w:left w:w="0" w:type="dxa"/>
              <w:bottom w:w="369" w:type="dxa"/>
            </w:tcMar>
          </w:tcPr>
          <w:p w14:paraId="4401DEDA" w14:textId="28919731" w:rsidR="00A80EAA" w:rsidRPr="006033B1" w:rsidRDefault="00E526DD" w:rsidP="00514C68">
            <w:pPr>
              <w:pStyle w:val="07-Images"/>
              <w:tabs>
                <w:tab w:val="left" w:pos="7369"/>
              </w:tabs>
            </w:pPr>
            <w:r>
              <w:drawing>
                <wp:inline distT="0" distB="0" distL="0" distR="0" wp14:anchorId="7461FE7A" wp14:editId="6E6C79B1">
                  <wp:extent cx="2160000" cy="1620000"/>
                  <wp:effectExtent l="0" t="0" r="0" b="0"/>
                  <wp:docPr id="70905774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inline>
              </w:drawing>
            </w:r>
          </w:p>
          <w:p w14:paraId="11A353AB" w14:textId="77777777" w:rsidR="006033B1" w:rsidRDefault="006033B1" w:rsidP="00514C68">
            <w:pPr>
              <w:pStyle w:val="07-Images"/>
              <w:tabs>
                <w:tab w:val="left" w:pos="7369"/>
              </w:tabs>
            </w:pPr>
          </w:p>
          <w:p w14:paraId="34401091" w14:textId="6EC32D13" w:rsidR="00FD360A" w:rsidRPr="009A0902" w:rsidRDefault="00516D7C" w:rsidP="00514C68">
            <w:pPr>
              <w:pStyle w:val="07-Images"/>
              <w:tabs>
                <w:tab w:val="left" w:pos="7369"/>
              </w:tabs>
            </w:pPr>
            <w:r>
              <w:t>AUMOVIO_PP_VDO_Link</w:t>
            </w:r>
            <w:r w:rsidRPr="00A80EAA">
              <w:t xml:space="preserve"> </w:t>
            </w:r>
          </w:p>
        </w:tc>
        <w:tc>
          <w:tcPr>
            <w:tcW w:w="4111" w:type="dxa"/>
          </w:tcPr>
          <w:p w14:paraId="5954FE2D" w14:textId="50038EE2" w:rsidR="00FD360A" w:rsidRPr="001C7ABF" w:rsidRDefault="00D32ACD" w:rsidP="00514C68">
            <w:pPr>
              <w:pStyle w:val="11-Text"/>
              <w:tabs>
                <w:tab w:val="left" w:pos="7369"/>
              </w:tabs>
            </w:pPr>
            <w:r w:rsidRPr="00852BE2">
              <w:t>Der VDO Link ermöglicht das Abrufen von Fahrer- und Fahrzeugdaten aus der Ferne und in Echtzeit – ohne dass dafür eine fest verbaute Telematikeinheit benötigt wird</w:t>
            </w:r>
            <w:r w:rsidR="00FD360A" w:rsidRPr="001C7ABF">
              <w:t>.</w:t>
            </w:r>
          </w:p>
        </w:tc>
      </w:tr>
      <w:tr w:rsidR="00BD0491" w:rsidRPr="0043614D" w14:paraId="178EB214" w14:textId="77777777" w:rsidTr="00516D7C">
        <w:trPr>
          <w:gridBefore w:val="1"/>
          <w:wBefore w:w="108" w:type="dxa"/>
          <w:trHeight w:val="1587"/>
        </w:trPr>
        <w:tc>
          <w:tcPr>
            <w:tcW w:w="3402" w:type="dxa"/>
            <w:tcMar>
              <w:left w:w="0" w:type="dxa"/>
              <w:bottom w:w="369" w:type="dxa"/>
            </w:tcMar>
          </w:tcPr>
          <w:p w14:paraId="068E2719" w14:textId="4B4DAEBF" w:rsidR="006033B1" w:rsidRDefault="00E76267" w:rsidP="00514C68">
            <w:pPr>
              <w:pStyle w:val="07-Images"/>
              <w:tabs>
                <w:tab w:val="left" w:pos="7369"/>
              </w:tabs>
            </w:pPr>
            <w:r>
              <w:drawing>
                <wp:inline distT="0" distB="0" distL="0" distR="0" wp14:anchorId="7E35A063" wp14:editId="6A56EF59">
                  <wp:extent cx="2160000" cy="1224000"/>
                  <wp:effectExtent l="0" t="0" r="0" b="0"/>
                  <wp:docPr id="15809270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224000"/>
                          </a:xfrm>
                          <a:prstGeom prst="rect">
                            <a:avLst/>
                          </a:prstGeom>
                          <a:noFill/>
                          <a:ln>
                            <a:noFill/>
                          </a:ln>
                        </pic:spPr>
                      </pic:pic>
                    </a:graphicData>
                  </a:graphic>
                </wp:inline>
              </w:drawing>
            </w:r>
          </w:p>
          <w:p w14:paraId="12414AB2" w14:textId="77777777" w:rsidR="006033B1" w:rsidRDefault="006033B1" w:rsidP="00514C68">
            <w:pPr>
              <w:pStyle w:val="07-Images"/>
              <w:tabs>
                <w:tab w:val="left" w:pos="7369"/>
              </w:tabs>
            </w:pPr>
          </w:p>
          <w:p w14:paraId="5E73CB3B" w14:textId="78C7727D" w:rsidR="00FD360A" w:rsidRPr="008C134A" w:rsidRDefault="008C134A" w:rsidP="00514C68">
            <w:pPr>
              <w:pStyle w:val="07-Images"/>
              <w:tabs>
                <w:tab w:val="left" w:pos="7369"/>
              </w:tabs>
              <w:rPr>
                <w:lang w:val="en-US"/>
              </w:rPr>
            </w:pPr>
            <w:r w:rsidRPr="008C134A">
              <w:rPr>
                <w:lang w:val="en-US"/>
              </w:rPr>
              <w:t>AUMOVIO_PP_VDO_Link_Display</w:t>
            </w:r>
          </w:p>
        </w:tc>
        <w:tc>
          <w:tcPr>
            <w:tcW w:w="4111" w:type="dxa"/>
          </w:tcPr>
          <w:p w14:paraId="4744055E" w14:textId="64AA67F2" w:rsidR="00FD360A" w:rsidRPr="001C7ABF" w:rsidRDefault="00D2104B" w:rsidP="00514C68">
            <w:pPr>
              <w:pStyle w:val="11-Text"/>
              <w:tabs>
                <w:tab w:val="left" w:pos="7369"/>
              </w:tabs>
            </w:pPr>
            <w:r w:rsidRPr="007B1EC9">
              <w:t>Ein klarer Blick auf den Zustand der Flotte</w:t>
            </w:r>
            <w:r>
              <w:t>:</w:t>
            </w:r>
            <w:r w:rsidRPr="007B1EC9">
              <w:t xml:space="preserve"> VDO Link stellt Flottenmanagern Echtzeitdaten aus dem Fahrtenschreiber zur Verfügung</w:t>
            </w:r>
            <w:r w:rsidR="00FD360A" w:rsidRPr="001C7ABF">
              <w:t>.</w:t>
            </w:r>
          </w:p>
        </w:tc>
      </w:tr>
      <w:tr w:rsidR="00516D7C" w:rsidRPr="001C7ABF" w14:paraId="1102191C" w14:textId="77777777" w:rsidTr="00516D7C">
        <w:trPr>
          <w:trHeight w:val="1587"/>
        </w:trPr>
        <w:tc>
          <w:tcPr>
            <w:tcW w:w="3510" w:type="dxa"/>
            <w:gridSpan w:val="2"/>
            <w:tcMar>
              <w:left w:w="0" w:type="dxa"/>
              <w:bottom w:w="369" w:type="dxa"/>
            </w:tcMar>
          </w:tcPr>
          <w:p w14:paraId="66188393" w14:textId="4EB0354A" w:rsidR="00516D7C" w:rsidRDefault="003B6B81" w:rsidP="00ED7FFC">
            <w:pPr>
              <w:pStyle w:val="07-Images"/>
              <w:tabs>
                <w:tab w:val="left" w:pos="7369"/>
              </w:tabs>
            </w:pPr>
            <w:r>
              <w:rPr>
                <w:lang w:val="en-US"/>
              </w:rPr>
              <w:drawing>
                <wp:inline distT="0" distB="0" distL="0" distR="0" wp14:anchorId="58F93E02" wp14:editId="6CCCC2AB">
                  <wp:extent cx="2160000" cy="1224000"/>
                  <wp:effectExtent l="0" t="0" r="0" b="0"/>
                  <wp:docPr id="1578079828" name="Grafik 6" descr="Ein Bild, das Screenshot, Schwarz, Rechteck,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079828" name="Grafik 6" descr="Ein Bild, das Screenshot, Schwarz, Rechteck, Text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60000" cy="1224000"/>
                          </a:xfrm>
                          <a:prstGeom prst="rect">
                            <a:avLst/>
                          </a:prstGeom>
                        </pic:spPr>
                      </pic:pic>
                    </a:graphicData>
                  </a:graphic>
                </wp:inline>
              </w:drawing>
            </w:r>
          </w:p>
          <w:p w14:paraId="557C85A7" w14:textId="77777777" w:rsidR="00516D7C" w:rsidRDefault="00516D7C" w:rsidP="00ED7FFC">
            <w:pPr>
              <w:pStyle w:val="07-Images"/>
              <w:tabs>
                <w:tab w:val="left" w:pos="7369"/>
              </w:tabs>
            </w:pPr>
          </w:p>
          <w:p w14:paraId="25203D0C" w14:textId="39E5A233" w:rsidR="00516D7C" w:rsidRPr="00840FC6" w:rsidRDefault="00840FC6" w:rsidP="00ED7FFC">
            <w:pPr>
              <w:pStyle w:val="07-Images"/>
              <w:tabs>
                <w:tab w:val="left" w:pos="7369"/>
              </w:tabs>
              <w:rPr>
                <w:lang w:val="en-US"/>
              </w:rPr>
            </w:pPr>
            <w:r>
              <w:rPr>
                <w:lang w:val="en-US"/>
              </w:rPr>
              <w:t>AUMOVIO</w:t>
            </w:r>
            <w:r w:rsidRPr="00685726">
              <w:rPr>
                <w:lang w:val="en-US"/>
              </w:rPr>
              <w:t>_PP_VDO_Link_F</w:t>
            </w:r>
            <w:r>
              <w:rPr>
                <w:lang w:val="en-US"/>
              </w:rPr>
              <w:t>ront</w:t>
            </w:r>
          </w:p>
        </w:tc>
        <w:tc>
          <w:tcPr>
            <w:tcW w:w="4111" w:type="dxa"/>
          </w:tcPr>
          <w:p w14:paraId="60D2C5FB" w14:textId="50964BEC" w:rsidR="00516D7C" w:rsidRPr="001C7ABF" w:rsidRDefault="001F2C62" w:rsidP="00ED7FFC">
            <w:pPr>
              <w:pStyle w:val="11-Text"/>
              <w:tabs>
                <w:tab w:val="left" w:pos="7369"/>
              </w:tabs>
            </w:pPr>
            <w:r w:rsidRPr="007E1B14">
              <w:t xml:space="preserve">VDO Link: Plug-and-Play-Lösung zur </w:t>
            </w:r>
            <w:r w:rsidRPr="007E1B14">
              <w:rPr>
                <w:spacing w:val="-2"/>
              </w:rPr>
              <w:t>Verknüpfung des digitalen Tachographen mit cloudbasierten Diensten</w:t>
            </w:r>
            <w:r w:rsidR="00516D7C" w:rsidRPr="001C7ABF">
              <w:t>.</w:t>
            </w:r>
          </w:p>
        </w:tc>
      </w:tr>
    </w:tbl>
    <w:p w14:paraId="52A69CC2" w14:textId="51ADE6AA" w:rsidR="003B02BB" w:rsidRPr="0043614D" w:rsidRDefault="003B02BB" w:rsidP="00514C68">
      <w:pPr>
        <w:tabs>
          <w:tab w:val="left" w:pos="1521"/>
          <w:tab w:val="left" w:pos="7369"/>
        </w:tabs>
        <w:rPr>
          <w:lang w:eastAsia="de-DE"/>
        </w:rPr>
      </w:pPr>
    </w:p>
    <w:sectPr w:rsidR="003B02BB" w:rsidRPr="0043614D" w:rsidSect="00FA43D0">
      <w:headerReference w:type="default" r:id="rId19"/>
      <w:footerReference w:type="even" r:id="rId20"/>
      <w:footerReference w:type="default" r:id="rId21"/>
      <w:headerReference w:type="first" r:id="rId22"/>
      <w:footerReference w:type="first" r:id="rId23"/>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D7FD5E" w14:textId="77777777" w:rsidR="00D50163" w:rsidRDefault="00D50163" w:rsidP="00253BC9">
      <w:r>
        <w:separator/>
      </w:r>
    </w:p>
  </w:endnote>
  <w:endnote w:type="continuationSeparator" w:id="0">
    <w:p w14:paraId="3AE397FF" w14:textId="77777777" w:rsidR="00D50163" w:rsidRDefault="00D50163" w:rsidP="00253BC9">
      <w:r>
        <w:continuationSeparator/>
      </w:r>
    </w:p>
  </w:endnote>
  <w:endnote w:type="continuationNotice" w:id="1">
    <w:p w14:paraId="7C276546" w14:textId="77777777" w:rsidR="00D50163" w:rsidRDefault="00D50163"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AC934960-6FE5-45F2-A18B-0A084D23C5BD}"/>
    <w:embedBold r:id="rId2" w:fontKey="{6E468E76-9471-4E05-88A1-C9A48F41EDEB}"/>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DD7D01D1-4650-4612-92EF-4A1B8F84B2C6}"/>
  </w:font>
  <w:font w:name="Calibri">
    <w:panose1 w:val="020F0502020204030204"/>
    <w:charset w:val="00"/>
    <w:family w:val="swiss"/>
    <w:pitch w:val="variable"/>
    <w:sig w:usb0="E4002EFF" w:usb1="C200247B" w:usb2="00000009" w:usb3="00000000" w:csb0="000001FF" w:csb1="00000000"/>
    <w:embedRegular r:id="rId4" w:fontKey="{FD510BB7-4796-49B1-9487-271776E9A907}"/>
    <w:embedBold r:id="rId5" w:fontKey="{155A1A7F-BA23-4C8B-8F3C-3B134E43D490}"/>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5"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1B224C" w:rsidRDefault="00044C08" w:rsidP="00044C08">
    <w:pPr>
      <w:jc w:val="right"/>
      <w:rPr>
        <w:noProof/>
      </w:rPr>
    </w:pPr>
    <w:r w:rsidRPr="001B224C">
      <w:rPr>
        <w:noProof/>
      </w:rPr>
      <w:fldChar w:fldCharType="begin"/>
    </w:r>
    <w:r w:rsidRPr="001B224C">
      <w:rPr>
        <w:noProof/>
      </w:rPr>
      <w:instrText>PAGE   \* MERGEFORMAT</w:instrText>
    </w:r>
    <w:r w:rsidRPr="001B224C">
      <w:rPr>
        <w:noProof/>
      </w:rPr>
      <w:fldChar w:fldCharType="separate"/>
    </w:r>
    <w:r w:rsidRPr="001B224C">
      <w:rPr>
        <w:noProof/>
      </w:rPr>
      <w:t>1</w:t>
    </w:r>
    <w:r w:rsidRPr="001B224C">
      <w:rPr>
        <w:noProof/>
      </w:rPr>
      <w:fldChar w:fldCharType="end"/>
    </w:r>
    <w:r w:rsidRPr="001B224C">
      <w:rPr>
        <w:noProof/>
      </w:rPr>
      <w:t>/</w:t>
    </w:r>
    <w:r w:rsidRPr="001B224C">
      <w:rPr>
        <w:noProof/>
      </w:rPr>
      <w:fldChar w:fldCharType="begin"/>
    </w:r>
    <w:r w:rsidRPr="001B224C">
      <w:rPr>
        <w:noProof/>
      </w:rPr>
      <w:instrText xml:space="preserve"> NUMPAGES  \# "0" \* Arabic  \* MERGEFORMAT </w:instrText>
    </w:r>
    <w:r w:rsidRPr="001B224C">
      <w:rPr>
        <w:noProof/>
      </w:rPr>
      <w:fldChar w:fldCharType="separate"/>
    </w:r>
    <w:r w:rsidRPr="001B224C">
      <w:rPr>
        <w:noProof/>
      </w:rPr>
      <w:t>4</w:t>
    </w:r>
    <w:r w:rsidRPr="001B224C">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4"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2EADD0" w14:textId="77777777" w:rsidR="00D50163" w:rsidRDefault="00D50163" w:rsidP="00253BC9">
      <w:r>
        <w:separator/>
      </w:r>
    </w:p>
  </w:footnote>
  <w:footnote w:type="continuationSeparator" w:id="0">
    <w:p w14:paraId="6E9B2B8A" w14:textId="77777777" w:rsidR="00D50163" w:rsidRDefault="00D50163" w:rsidP="00253BC9">
      <w:r>
        <w:continuationSeparator/>
      </w:r>
    </w:p>
  </w:footnote>
  <w:footnote w:type="continuationNotice" w:id="1">
    <w:p w14:paraId="725BC6F3" w14:textId="77777777" w:rsidR="00D50163" w:rsidRDefault="00D50163"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58246" behindDoc="0" locked="0" layoutInCell="1" allowOverlap="1" wp14:anchorId="48C44434" wp14:editId="40A8A8E4">
              <wp:simplePos x="0" y="0"/>
              <wp:positionH relativeFrom="column">
                <wp:posOffset>4995669</wp:posOffset>
              </wp:positionH>
              <wp:positionV relativeFrom="page">
                <wp:posOffset>344384</wp:posOffset>
              </wp:positionV>
              <wp:extent cx="1686139" cy="487680"/>
              <wp:effectExtent l="0" t="0" r="9525" b="7620"/>
              <wp:wrapNone/>
              <wp:docPr id="403922381" name="Ate | VDO"/>
              <wp:cNvGraphicFramePr/>
              <a:graphic xmlns:a="http://schemas.openxmlformats.org/drawingml/2006/main">
                <a:graphicData uri="http://schemas.microsoft.com/office/word/2010/wordprocessingShape">
                  <wps:wsp>
                    <wps:cNvSpPr txBox="1"/>
                    <wps:spPr>
                      <a:xfrm>
                        <a:off x="0" y="0"/>
                        <a:ext cx="1686139" cy="487680"/>
                      </a:xfrm>
                      <a:prstGeom prst="rect">
                        <a:avLst/>
                      </a:prstGeom>
                      <a:noFill/>
                      <a:ln w="6350">
                        <a:noFill/>
                      </a:ln>
                    </wps:spPr>
                    <wps:txbx>
                      <w:txbxContent>
                        <w:p w14:paraId="088F1468" w14:textId="77777777" w:rsidR="008E5A86" w:rsidRDefault="008E5A86" w:rsidP="002E1257">
                          <w:pPr>
                            <w:tabs>
                              <w:tab w:val="left" w:pos="1701"/>
                            </w:tabs>
                          </w:pPr>
                          <w:r>
                            <w:rPr>
                              <w:noProof/>
                            </w:rPr>
                            <w:drawing>
                              <wp:inline distT="0" distB="0" distL="0" distR="0" wp14:anchorId="740E8D67" wp14:editId="7782DA52">
                                <wp:extent cx="1047600" cy="306000"/>
                                <wp:effectExtent l="0" t="0" r="635" b="0"/>
                                <wp:docPr id="211220726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1"/>
                                        <a:srcRect l="56339" t="18326" b="21787"/>
                                        <a:stretch/>
                                      </pic:blipFill>
                                      <pic:spPr bwMode="auto">
                                        <a:xfrm>
                                          <a:off x="0" y="0"/>
                                          <a:ext cx="1047600" cy="30600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93.35pt;margin-top:27.1pt;width:132.75pt;height:38.4pt;z-index:251663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" filled="f" stroked="f" strokeweight=".5pt">
              <v:textbox inset="0,0,0,0">
                <w:txbxContent>
                  <w:p w14:paraId="088F1468" w14:textId="77777777" w:rsidR="008E5A86" w:rsidRDefault="008E5A86" w:rsidP="002E1257">
                    <w:pPr>
                      <w:tabs>
                        <w:tab w:val="left" w:pos="1701"/>
                      </w:tabs>
                    </w:pPr>
                    <w:r>
                      <w:rPr>
                        <w:noProof/>
                      </w:rPr>
                      <w:drawing>
                        <wp:inline distT="0" distB="0" distL="0" distR="0" wp14:anchorId="740E8D67" wp14:editId="7782DA52">
                          <wp:extent cx="1047600" cy="306000"/>
                          <wp:effectExtent l="0" t="0" r="635" b="0"/>
                          <wp:docPr id="211220726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2"/>
                                  <a:srcRect l="56339" t="18326" b="21787"/>
                                  <a:stretch/>
                                </pic:blipFill>
                                <pic:spPr bwMode="auto">
                                  <a:xfrm>
                                    <a:off x="0" y="0"/>
                                    <a:ext cx="1047600" cy="306000"/>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y="page"/>
            </v:shape>
          </w:pict>
        </mc:Fallback>
      </mc:AlternateContent>
    </w:r>
    <w:r w:rsidR="00331853" w:rsidRPr="00253BC9">
      <w:rPr>
        <w:noProof/>
      </w:rPr>
      <mc:AlternateContent>
        <mc:Choice Requires="wps">
          <w:drawing>
            <wp:anchor distT="0" distB="0" distL="114300" distR="114300" simplePos="0" relativeHeight="251658247"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4"/>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8"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331853" w:rsidRDefault="00331853" w:rsidP="00253BC9">
                          <w:pPr>
                            <w:pStyle w:val="Kopfzeile"/>
                          </w:pPr>
                          <w:r w:rsidRPr="00331853">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30AE36AE" w:rsidR="00331853" w:rsidRPr="00331853" w:rsidRDefault="00331853" w:rsidP="00253BC9">
                    <w:pPr>
                      <w:pStyle w:val="Kopfzeile"/>
                    </w:pPr>
                    <w:r w:rsidRPr="00331853">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279330A1" w:rsidR="00331853" w:rsidRPr="00253BC9" w:rsidRDefault="00331853" w:rsidP="00253BC9"/>
  <w:p w14:paraId="431902B7" w14:textId="3F07A5A6" w:rsidR="00331853" w:rsidRPr="00253BC9" w:rsidRDefault="00331853" w:rsidP="00253BC9"/>
  <w:p w14:paraId="5C7E6851" w14:textId="69F26601" w:rsidR="00331853" w:rsidRPr="00253BC9" w:rsidRDefault="00331853" w:rsidP="00253BC9"/>
  <w:p w14:paraId="365E29BC" w14:textId="7D56564D" w:rsidR="00331853" w:rsidRPr="00253BC9" w:rsidRDefault="00331853" w:rsidP="00253BC9"/>
  <w:p w14:paraId="579B1738" w14:textId="75C6D18B" w:rsidR="00331853" w:rsidRPr="00253BC9" w:rsidRDefault="00331853" w:rsidP="00253BC9"/>
  <w:p w14:paraId="4C1D0A49" w14:textId="78BE848F" w:rsidR="00222AA8" w:rsidRDefault="00222AA8" w:rsidP="00253BC9"/>
  <w:p w14:paraId="1EAF1559" w14:textId="3EC83E2C" w:rsidR="00253BC9" w:rsidRDefault="00253BC9"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58249" behindDoc="0" locked="0" layoutInCell="1" allowOverlap="1" wp14:anchorId="146076B4" wp14:editId="43AF0F6D">
              <wp:simplePos x="0" y="0"/>
              <wp:positionH relativeFrom="column">
                <wp:posOffset>5031295</wp:posOffset>
              </wp:positionH>
              <wp:positionV relativeFrom="paragraph">
                <wp:posOffset>116832</wp:posOffset>
              </wp:positionV>
              <wp:extent cx="1122218" cy="418455"/>
              <wp:effectExtent l="0" t="0" r="1905" b="1270"/>
              <wp:wrapNone/>
              <wp:docPr id="319048180" name="Kontakt"/>
              <wp:cNvGraphicFramePr/>
              <a:graphic xmlns:a="http://schemas.openxmlformats.org/drawingml/2006/main">
                <a:graphicData uri="http://schemas.microsoft.com/office/word/2010/wordprocessingShape">
                  <wps:wsp>
                    <wps:cNvSpPr txBox="1"/>
                    <wps:spPr>
                      <a:xfrm>
                        <a:off x="0" y="0"/>
                        <a:ext cx="1122218"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42B5FC26" w:rsidR="00175A9D" w:rsidRPr="00DF1340" w:rsidRDefault="00A1783C" w:rsidP="00DF1340">
                          <w:pPr>
                            <w:pStyle w:val="09-Contact-Line"/>
                          </w:pPr>
                          <w:r>
                            <w:t>Sören Pinkow</w:t>
                          </w:r>
                          <w:r w:rsidR="008F6017" w:rsidRPr="00DF1340">
                            <w:br/>
                            <w:t>T</w:t>
                          </w:r>
                          <w:r w:rsidR="00175A9D" w:rsidRPr="00DF1340">
                            <w:t>elefon</w:t>
                          </w:r>
                          <w:r>
                            <w:t>: +49 69 7603 8492</w:t>
                          </w:r>
                        </w:p>
                        <w:p w14:paraId="3BF33B1D" w14:textId="77777777" w:rsidR="00175A9D" w:rsidRPr="00175A9D" w:rsidRDefault="00175A9D" w:rsidP="00DF134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2pt;width:88.3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42B5FC26" w:rsidR="00175A9D" w:rsidRPr="00DF1340" w:rsidRDefault="00A1783C" w:rsidP="00DF1340">
                    <w:pPr>
                      <w:pStyle w:val="09-Contact-Line"/>
                    </w:pPr>
                    <w:r>
                      <w:t>Sören Pinkow</w:t>
                    </w:r>
                    <w:r w:rsidR="008F6017" w:rsidRPr="00DF1340">
                      <w:br/>
                      <w:t>T</w:t>
                    </w:r>
                    <w:r w:rsidR="00175A9D" w:rsidRPr="00DF1340">
                      <w:t>elefon</w:t>
                    </w:r>
                    <w:r>
                      <w:t>: +49 69 7603 8492</w:t>
                    </w:r>
                  </w:p>
                  <w:p w14:paraId="3BF33B1D" w14:textId="77777777" w:rsidR="00175A9D" w:rsidRPr="00175A9D" w:rsidRDefault="00175A9D" w:rsidP="00DF1340">
                    <w:pPr>
                      <w:pStyle w:val="09-Contact-Line"/>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3"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2"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1790371380"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DED"/>
    <w:rsid w:val="00045F67"/>
    <w:rsid w:val="000511E4"/>
    <w:rsid w:val="000525F9"/>
    <w:rsid w:val="0006310A"/>
    <w:rsid w:val="00066D1A"/>
    <w:rsid w:val="000772D3"/>
    <w:rsid w:val="0008386E"/>
    <w:rsid w:val="00095547"/>
    <w:rsid w:val="0009780C"/>
    <w:rsid w:val="000A39E1"/>
    <w:rsid w:val="000A646F"/>
    <w:rsid w:val="000B4106"/>
    <w:rsid w:val="000C0C39"/>
    <w:rsid w:val="000E5FCA"/>
    <w:rsid w:val="000E6CD0"/>
    <w:rsid w:val="000F7E19"/>
    <w:rsid w:val="00106E85"/>
    <w:rsid w:val="00126254"/>
    <w:rsid w:val="001273AE"/>
    <w:rsid w:val="00127BE2"/>
    <w:rsid w:val="00130DED"/>
    <w:rsid w:val="00135205"/>
    <w:rsid w:val="001431E3"/>
    <w:rsid w:val="0015035F"/>
    <w:rsid w:val="001616A6"/>
    <w:rsid w:val="00170C7E"/>
    <w:rsid w:val="00175A9D"/>
    <w:rsid w:val="0017776D"/>
    <w:rsid w:val="00186BAA"/>
    <w:rsid w:val="0019701F"/>
    <w:rsid w:val="001A4F38"/>
    <w:rsid w:val="001B224C"/>
    <w:rsid w:val="001B28B1"/>
    <w:rsid w:val="001B5139"/>
    <w:rsid w:val="001C6C6E"/>
    <w:rsid w:val="001C7ABF"/>
    <w:rsid w:val="001D01BE"/>
    <w:rsid w:val="001D0BAF"/>
    <w:rsid w:val="001D7C3B"/>
    <w:rsid w:val="001E41B0"/>
    <w:rsid w:val="001F058D"/>
    <w:rsid w:val="001F2C62"/>
    <w:rsid w:val="002064CA"/>
    <w:rsid w:val="00207863"/>
    <w:rsid w:val="00210418"/>
    <w:rsid w:val="00213B9A"/>
    <w:rsid w:val="002168E4"/>
    <w:rsid w:val="00222AA8"/>
    <w:rsid w:val="002243E5"/>
    <w:rsid w:val="002268A2"/>
    <w:rsid w:val="002328A2"/>
    <w:rsid w:val="00234814"/>
    <w:rsid w:val="002351EA"/>
    <w:rsid w:val="00236446"/>
    <w:rsid w:val="002418E5"/>
    <w:rsid w:val="00241DFF"/>
    <w:rsid w:val="00242E17"/>
    <w:rsid w:val="00245363"/>
    <w:rsid w:val="0024649E"/>
    <w:rsid w:val="0025357A"/>
    <w:rsid w:val="00253BC9"/>
    <w:rsid w:val="00256B14"/>
    <w:rsid w:val="0027219D"/>
    <w:rsid w:val="002722D3"/>
    <w:rsid w:val="002831C6"/>
    <w:rsid w:val="0028575A"/>
    <w:rsid w:val="002937AE"/>
    <w:rsid w:val="00295D87"/>
    <w:rsid w:val="0029667F"/>
    <w:rsid w:val="002A1546"/>
    <w:rsid w:val="002A4AB7"/>
    <w:rsid w:val="002B7F67"/>
    <w:rsid w:val="002C0612"/>
    <w:rsid w:val="002C1615"/>
    <w:rsid w:val="002D1FE4"/>
    <w:rsid w:val="002D2384"/>
    <w:rsid w:val="002D2A89"/>
    <w:rsid w:val="002D2D38"/>
    <w:rsid w:val="002D3B49"/>
    <w:rsid w:val="002D725F"/>
    <w:rsid w:val="002E1257"/>
    <w:rsid w:val="00305470"/>
    <w:rsid w:val="00306A56"/>
    <w:rsid w:val="00315CE5"/>
    <w:rsid w:val="0031750E"/>
    <w:rsid w:val="003261EF"/>
    <w:rsid w:val="00331853"/>
    <w:rsid w:val="00337B80"/>
    <w:rsid w:val="00340E7A"/>
    <w:rsid w:val="0034644B"/>
    <w:rsid w:val="003511E1"/>
    <w:rsid w:val="003528D8"/>
    <w:rsid w:val="00362486"/>
    <w:rsid w:val="00367CB8"/>
    <w:rsid w:val="003733E4"/>
    <w:rsid w:val="00382044"/>
    <w:rsid w:val="003847F0"/>
    <w:rsid w:val="00391614"/>
    <w:rsid w:val="00393452"/>
    <w:rsid w:val="003A0C3A"/>
    <w:rsid w:val="003A62CF"/>
    <w:rsid w:val="003B02BB"/>
    <w:rsid w:val="003B6B81"/>
    <w:rsid w:val="003C32EC"/>
    <w:rsid w:val="003E143F"/>
    <w:rsid w:val="003F4E90"/>
    <w:rsid w:val="003F55AD"/>
    <w:rsid w:val="003F60E7"/>
    <w:rsid w:val="004242E3"/>
    <w:rsid w:val="0043614D"/>
    <w:rsid w:val="00443D61"/>
    <w:rsid w:val="00446BE8"/>
    <w:rsid w:val="00464524"/>
    <w:rsid w:val="00467CE0"/>
    <w:rsid w:val="004703F7"/>
    <w:rsid w:val="00475D3E"/>
    <w:rsid w:val="00476924"/>
    <w:rsid w:val="004818A7"/>
    <w:rsid w:val="0049432B"/>
    <w:rsid w:val="00495D7F"/>
    <w:rsid w:val="004A0E55"/>
    <w:rsid w:val="004A1842"/>
    <w:rsid w:val="004C0087"/>
    <w:rsid w:val="004C6C5D"/>
    <w:rsid w:val="004C7897"/>
    <w:rsid w:val="004D7555"/>
    <w:rsid w:val="004F35BA"/>
    <w:rsid w:val="004F5C88"/>
    <w:rsid w:val="005027B5"/>
    <w:rsid w:val="00511929"/>
    <w:rsid w:val="005121E5"/>
    <w:rsid w:val="00514C68"/>
    <w:rsid w:val="005152EB"/>
    <w:rsid w:val="00516D7C"/>
    <w:rsid w:val="005355F0"/>
    <w:rsid w:val="00543679"/>
    <w:rsid w:val="00556147"/>
    <w:rsid w:val="005615BA"/>
    <w:rsid w:val="00575716"/>
    <w:rsid w:val="0058394E"/>
    <w:rsid w:val="00583A84"/>
    <w:rsid w:val="00587D8D"/>
    <w:rsid w:val="005A2933"/>
    <w:rsid w:val="005A5D8F"/>
    <w:rsid w:val="005C2180"/>
    <w:rsid w:val="005E4B3F"/>
    <w:rsid w:val="005E7F23"/>
    <w:rsid w:val="005F042A"/>
    <w:rsid w:val="005F10CC"/>
    <w:rsid w:val="005F7296"/>
    <w:rsid w:val="006001F3"/>
    <w:rsid w:val="006033B1"/>
    <w:rsid w:val="00632565"/>
    <w:rsid w:val="00633747"/>
    <w:rsid w:val="006464D2"/>
    <w:rsid w:val="006469AC"/>
    <w:rsid w:val="0065527C"/>
    <w:rsid w:val="00662ADC"/>
    <w:rsid w:val="00684270"/>
    <w:rsid w:val="006A2071"/>
    <w:rsid w:val="006B4E39"/>
    <w:rsid w:val="006D05EA"/>
    <w:rsid w:val="006E4CD7"/>
    <w:rsid w:val="00706674"/>
    <w:rsid w:val="00710E71"/>
    <w:rsid w:val="0071211A"/>
    <w:rsid w:val="0071626D"/>
    <w:rsid w:val="00723863"/>
    <w:rsid w:val="00724CF7"/>
    <w:rsid w:val="00732036"/>
    <w:rsid w:val="00736F32"/>
    <w:rsid w:val="00737FD1"/>
    <w:rsid w:val="007401B4"/>
    <w:rsid w:val="00741021"/>
    <w:rsid w:val="00743479"/>
    <w:rsid w:val="00743C34"/>
    <w:rsid w:val="007442D3"/>
    <w:rsid w:val="00745F58"/>
    <w:rsid w:val="00752F2D"/>
    <w:rsid w:val="007538B6"/>
    <w:rsid w:val="00764EB7"/>
    <w:rsid w:val="00773401"/>
    <w:rsid w:val="0077466D"/>
    <w:rsid w:val="00776EB6"/>
    <w:rsid w:val="0078561B"/>
    <w:rsid w:val="00796CCB"/>
    <w:rsid w:val="007B5E78"/>
    <w:rsid w:val="007B6EEB"/>
    <w:rsid w:val="007C3044"/>
    <w:rsid w:val="007D1510"/>
    <w:rsid w:val="00805B39"/>
    <w:rsid w:val="00813E6E"/>
    <w:rsid w:val="00814C00"/>
    <w:rsid w:val="008176E1"/>
    <w:rsid w:val="008223AF"/>
    <w:rsid w:val="008251AF"/>
    <w:rsid w:val="00840836"/>
    <w:rsid w:val="00840FC6"/>
    <w:rsid w:val="00846356"/>
    <w:rsid w:val="00847DCB"/>
    <w:rsid w:val="00853EB2"/>
    <w:rsid w:val="00854FB2"/>
    <w:rsid w:val="0085630A"/>
    <w:rsid w:val="00857728"/>
    <w:rsid w:val="00870BA4"/>
    <w:rsid w:val="00874312"/>
    <w:rsid w:val="00874EF9"/>
    <w:rsid w:val="00882EB3"/>
    <w:rsid w:val="00884491"/>
    <w:rsid w:val="008C0EC8"/>
    <w:rsid w:val="008C134A"/>
    <w:rsid w:val="008C182F"/>
    <w:rsid w:val="008C1ADB"/>
    <w:rsid w:val="008D6E01"/>
    <w:rsid w:val="008E5A86"/>
    <w:rsid w:val="008E5C7F"/>
    <w:rsid w:val="008E6CAB"/>
    <w:rsid w:val="008F6017"/>
    <w:rsid w:val="00900D9B"/>
    <w:rsid w:val="00903D0C"/>
    <w:rsid w:val="00926E02"/>
    <w:rsid w:val="00927719"/>
    <w:rsid w:val="00934A87"/>
    <w:rsid w:val="00940E3C"/>
    <w:rsid w:val="009509D2"/>
    <w:rsid w:val="0096426A"/>
    <w:rsid w:val="009671D3"/>
    <w:rsid w:val="009852C7"/>
    <w:rsid w:val="00992BEE"/>
    <w:rsid w:val="0099603A"/>
    <w:rsid w:val="009A0347"/>
    <w:rsid w:val="009A0902"/>
    <w:rsid w:val="009B5BA3"/>
    <w:rsid w:val="009C06E9"/>
    <w:rsid w:val="009C134D"/>
    <w:rsid w:val="009C3DAD"/>
    <w:rsid w:val="009C40BB"/>
    <w:rsid w:val="009C7CEF"/>
    <w:rsid w:val="009D035A"/>
    <w:rsid w:val="009D27B0"/>
    <w:rsid w:val="009E6275"/>
    <w:rsid w:val="009E68CE"/>
    <w:rsid w:val="00A0790D"/>
    <w:rsid w:val="00A13335"/>
    <w:rsid w:val="00A17123"/>
    <w:rsid w:val="00A1783C"/>
    <w:rsid w:val="00A311B4"/>
    <w:rsid w:val="00A32C9B"/>
    <w:rsid w:val="00A33855"/>
    <w:rsid w:val="00A46B35"/>
    <w:rsid w:val="00A52F32"/>
    <w:rsid w:val="00A534F5"/>
    <w:rsid w:val="00A70DC5"/>
    <w:rsid w:val="00A76384"/>
    <w:rsid w:val="00A80EAA"/>
    <w:rsid w:val="00A92CBA"/>
    <w:rsid w:val="00A93F82"/>
    <w:rsid w:val="00AA3700"/>
    <w:rsid w:val="00AB10FA"/>
    <w:rsid w:val="00AB3BB1"/>
    <w:rsid w:val="00AD6834"/>
    <w:rsid w:val="00AE547C"/>
    <w:rsid w:val="00B003A6"/>
    <w:rsid w:val="00B07BD0"/>
    <w:rsid w:val="00B07DE7"/>
    <w:rsid w:val="00B149C9"/>
    <w:rsid w:val="00B178A4"/>
    <w:rsid w:val="00B2200F"/>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E719C"/>
    <w:rsid w:val="00BF23E7"/>
    <w:rsid w:val="00C0007E"/>
    <w:rsid w:val="00C01F47"/>
    <w:rsid w:val="00C25E9F"/>
    <w:rsid w:val="00C26DB3"/>
    <w:rsid w:val="00C411B3"/>
    <w:rsid w:val="00C6116C"/>
    <w:rsid w:val="00C648FF"/>
    <w:rsid w:val="00C66E0B"/>
    <w:rsid w:val="00C80D62"/>
    <w:rsid w:val="00C93959"/>
    <w:rsid w:val="00C93D6B"/>
    <w:rsid w:val="00CB0317"/>
    <w:rsid w:val="00CB0673"/>
    <w:rsid w:val="00CC0350"/>
    <w:rsid w:val="00CC26B3"/>
    <w:rsid w:val="00CC2CE6"/>
    <w:rsid w:val="00CC2F13"/>
    <w:rsid w:val="00CC5F1E"/>
    <w:rsid w:val="00CC690D"/>
    <w:rsid w:val="00CD2D03"/>
    <w:rsid w:val="00CD7AEA"/>
    <w:rsid w:val="00CF7535"/>
    <w:rsid w:val="00D11036"/>
    <w:rsid w:val="00D2104B"/>
    <w:rsid w:val="00D32ACD"/>
    <w:rsid w:val="00D50163"/>
    <w:rsid w:val="00D51BA6"/>
    <w:rsid w:val="00D62959"/>
    <w:rsid w:val="00D67883"/>
    <w:rsid w:val="00D73235"/>
    <w:rsid w:val="00D84CE9"/>
    <w:rsid w:val="00D86295"/>
    <w:rsid w:val="00D91693"/>
    <w:rsid w:val="00D93D81"/>
    <w:rsid w:val="00D952D5"/>
    <w:rsid w:val="00DA1992"/>
    <w:rsid w:val="00DB5E26"/>
    <w:rsid w:val="00DE4508"/>
    <w:rsid w:val="00DF1340"/>
    <w:rsid w:val="00E12762"/>
    <w:rsid w:val="00E27D31"/>
    <w:rsid w:val="00E37F77"/>
    <w:rsid w:val="00E40548"/>
    <w:rsid w:val="00E526DD"/>
    <w:rsid w:val="00E53F44"/>
    <w:rsid w:val="00E6398D"/>
    <w:rsid w:val="00E72F8A"/>
    <w:rsid w:val="00E76267"/>
    <w:rsid w:val="00E843A9"/>
    <w:rsid w:val="00E95307"/>
    <w:rsid w:val="00EA0734"/>
    <w:rsid w:val="00EA542D"/>
    <w:rsid w:val="00EA7F8F"/>
    <w:rsid w:val="00EB2C7C"/>
    <w:rsid w:val="00ED45C4"/>
    <w:rsid w:val="00EE6A90"/>
    <w:rsid w:val="00EF504B"/>
    <w:rsid w:val="00F02EA9"/>
    <w:rsid w:val="00F46BDB"/>
    <w:rsid w:val="00F51D27"/>
    <w:rsid w:val="00F63122"/>
    <w:rsid w:val="00F67616"/>
    <w:rsid w:val="00F8794B"/>
    <w:rsid w:val="00F91724"/>
    <w:rsid w:val="00FA43D0"/>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presse" TargetMode="External"/><Relationship Id="rId18" Type="http://schemas.openxmlformats.org/officeDocument/2006/relationships/image" Target="media/image3.png"/><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mailto:soeren.pinkow@aumovio.com" TargetMode="Externa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image" Target="media/image1.jpe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yperlink" Target="http://www.linkedin.com/company/aumovio" TargetMode="External"/><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vdo-fleet" TargetMode="External"/><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1.emf"/><Relationship Id="rId1" Type="http://schemas.openxmlformats.org/officeDocument/2006/relationships/image" Target="media/image4.emf"/><Relationship Id="rId4"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6ED6C-F8E2-45FB-91A4-B39705F3342D}">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5be4bf59-d06e-4487-a35f-b070f3e20cd3"/>
    <ds:schemaRef ds:uri="http://purl.org/dc/terms/"/>
    <ds:schemaRef ds:uri="http://schemas.microsoft.com/office/infopath/2007/PartnerControls"/>
    <ds:schemaRef ds:uri="ad1ef9df-734a-48ae-a6ca-4d98a150f57c"/>
    <ds:schemaRef ds:uri="http://www.w3.org/XML/1998/namespace"/>
    <ds:schemaRef ds:uri="http://purl.org/dc/dcmitype/"/>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78EE6B6E-02D6-4812-AAEF-30065E2085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805</Words>
  <Characters>5072</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7</cp:revision>
  <cp:lastPrinted>2025-08-20T11:59:00Z</cp:lastPrinted>
  <dcterms:created xsi:type="dcterms:W3CDTF">2025-07-02T11:52:00Z</dcterms:created>
  <dcterms:modified xsi:type="dcterms:W3CDTF">2025-08-20T11:59:00Z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