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F44C18A" w14:textId="701F9FCE" w:rsidR="00AB10FA" w:rsidRPr="0043614D" w:rsidRDefault="005A5D8F" w:rsidP="00514C68">
      <w:pPr>
        <w:pStyle w:val="01-Headline"/>
      </w:pPr>
      <w:r w:rsidRPr="0043614D">
        <w:rPr>
          <w:lang w:bidi="ar-SA"/>
        </w:rPr>
        <mc:AlternateContent>
          <mc:Choice Requires="wps">
            <w:drawing>
              <wp:anchor distT="4294967292" distB="4294967292" distL="114300" distR="114300" simplePos="0" relativeHeight="251658240" behindDoc="0" locked="0" layoutInCell="1" allowOverlap="1" wp14:anchorId="3B2579F7" wp14:editId="248E0C94">
                <wp:simplePos x="0" y="0"/>
                <wp:positionH relativeFrom="page">
                  <wp:posOffset>0</wp:posOffset>
                </wp:positionH>
                <wp:positionV relativeFrom="page">
                  <wp:posOffset>5346700</wp:posOffset>
                </wp:positionV>
                <wp:extent cx="144145" cy="0"/>
                <wp:effectExtent l="0" t="0" r="0" b="0"/>
                <wp:wrapNone/>
                <wp:docPr id="2"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145" cy="0"/>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1058C6C" id="Line 3" o:spid="_x0000_s1026" style="position:absolute;z-index:251658240;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from="0,421pt" to="11.3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" strokeweight=".45pt">
                <w10:wrap anchorx="page" anchory="page"/>
              </v:line>
            </w:pict>
          </mc:Fallback>
        </mc:AlternateContent>
      </w:r>
      <w:r w:rsidRPr="0043614D">
        <w:rPr>
          <w:lang w:bidi="ar-SA"/>
        </w:rPr>
        <mc:AlternateContent>
          <mc:Choice Requires="wps">
            <w:drawing>
              <wp:anchor distT="4294967292" distB="4294967292" distL="114300" distR="114300" simplePos="0" relativeHeight="251658241" behindDoc="0" locked="0" layoutInCell="1" allowOverlap="1" wp14:anchorId="41AD00CB" wp14:editId="25044403">
                <wp:simplePos x="0" y="0"/>
                <wp:positionH relativeFrom="page">
                  <wp:posOffset>0</wp:posOffset>
                </wp:positionH>
                <wp:positionV relativeFrom="page">
                  <wp:posOffset>5346700</wp:posOffset>
                </wp:positionV>
                <wp:extent cx="144145" cy="0"/>
                <wp:effectExtent l="0" t="0" r="0" b="0"/>
                <wp:wrapNone/>
                <wp:docPr id="1"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145" cy="0"/>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1E1589" id="Line 4" o:spid="_x0000_s1026" style="position:absolute;z-index:251658241;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from="0,421pt" to="11.3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" strokeweight=".45pt">
                <w10:wrap anchorx="page" anchory="page"/>
              </v:line>
            </w:pict>
          </mc:Fallback>
        </mc:AlternateContent>
      </w:r>
      <w:r w:rsidR="00F136F9" w:rsidRPr="00F136F9">
        <w:rPr>
          <w:lang w:bidi="ar-SA"/>
        </w:rPr>
        <w:t xml:space="preserve">Ultrakompakt und kosteneffizient: </w:t>
      </w:r>
      <w:r w:rsidR="00F136F9">
        <w:rPr>
          <w:lang w:bidi="ar-SA"/>
        </w:rPr>
        <w:br/>
      </w:r>
      <w:r w:rsidR="00F136F9" w:rsidRPr="00F136F9">
        <w:rPr>
          <w:lang w:bidi="ar-SA"/>
        </w:rPr>
        <w:t>NXS 300 leitet nächste Generation der Kleinladungsträger-Automatisierung ein</w:t>
      </w:r>
    </w:p>
    <w:p w14:paraId="4CFDD620" w14:textId="62A45C88" w:rsidR="00AB10FA" w:rsidRPr="00135205" w:rsidRDefault="0078336F" w:rsidP="00306A56">
      <w:pPr>
        <w:pStyle w:val="02-Bullet"/>
        <w:rPr>
          <w:rStyle w:val="Fett"/>
        </w:rPr>
      </w:pPr>
      <w:r w:rsidRPr="0078336F">
        <w:rPr>
          <w:rStyle w:val="Fett"/>
        </w:rPr>
        <w:t>Autonomer mobiler Roboter (AMR) automatisiert den berührungslosen Transport von Kleinladungsträgern</w:t>
      </w:r>
      <w:r w:rsidR="00AB10FA" w:rsidRPr="00135205">
        <w:rPr>
          <w:rStyle w:val="Fett"/>
        </w:rPr>
        <w:t xml:space="preserve"> </w:t>
      </w:r>
    </w:p>
    <w:p w14:paraId="0920A2C0" w14:textId="3E03A7E2" w:rsidR="00AB10FA" w:rsidRPr="0058394E" w:rsidRDefault="00FF163D" w:rsidP="00306A56">
      <w:pPr>
        <w:pStyle w:val="02-Bullet"/>
        <w:rPr>
          <w:rStyle w:val="Fett"/>
        </w:rPr>
      </w:pPr>
      <w:r w:rsidRPr="00FF163D">
        <w:rPr>
          <w:rStyle w:val="Fett"/>
        </w:rPr>
        <w:t>Zukunftssicher und sofort einsatzbereit: Nahtlose VDA-5050-Integration in bestehende AMR-Flotten, unterstützt durch 24-Stunden-Service, lokale Wartungsteams und regelmäßige Software-Updates</w:t>
      </w:r>
      <w:r w:rsidR="00AB10FA" w:rsidRPr="0058394E">
        <w:rPr>
          <w:rStyle w:val="Fett"/>
        </w:rPr>
        <w:t xml:space="preserve"> </w:t>
      </w:r>
    </w:p>
    <w:p w14:paraId="72EE9C11" w14:textId="266105A3" w:rsidR="00AB10FA" w:rsidRDefault="00F31692" w:rsidP="00306A56">
      <w:pPr>
        <w:pStyle w:val="02-Bullet"/>
      </w:pPr>
      <w:r w:rsidRPr="00F31692">
        <w:rPr>
          <w:rStyle w:val="Fett"/>
        </w:rPr>
        <w:t xml:space="preserve">Malte Kersten, Leiter </w:t>
      </w:r>
      <w:r w:rsidR="00592ADC">
        <w:rPr>
          <w:rStyle w:val="Fett"/>
        </w:rPr>
        <w:t>AUMOVIO</w:t>
      </w:r>
      <w:r w:rsidRPr="00F31692">
        <w:rPr>
          <w:rStyle w:val="Fett"/>
        </w:rPr>
        <w:t xml:space="preserve"> Mobile Robots: „Der neue NXS 300 erweitert unser Portfolio um eine flexible Kleinladungslösung und stärkt unsere Position als verlässlicher Partner für die Industrie 4.0 – im Einklang mit unserer Mission ‘Making Things Easy’“</w:t>
      </w:r>
      <w:r w:rsidR="00AB10FA" w:rsidRPr="00135205">
        <w:rPr>
          <w:rStyle w:val="Fett"/>
        </w:rPr>
        <w:t xml:space="preserve"> </w:t>
      </w:r>
    </w:p>
    <w:p w14:paraId="58779284" w14:textId="77777777" w:rsidR="00AB10FA" w:rsidRPr="0043614D" w:rsidRDefault="00AB10FA" w:rsidP="00306A56">
      <w:pPr>
        <w:pStyle w:val="11-Text"/>
      </w:pPr>
    </w:p>
    <w:p w14:paraId="14AEBF18" w14:textId="6A1B08F9" w:rsidR="005A5D8F" w:rsidRDefault="00430072" w:rsidP="00514C68">
      <w:pPr>
        <w:pStyle w:val="11-Text"/>
        <w:tabs>
          <w:tab w:val="left" w:pos="7369"/>
        </w:tabs>
      </w:pPr>
      <w:r w:rsidRPr="00430072">
        <w:t xml:space="preserve">Frankfurt am Main, 2. Juli 2025. </w:t>
      </w:r>
      <w:r w:rsidR="00592ADC" w:rsidRPr="00592ADC">
        <w:t>AUMOVIO</w:t>
      </w:r>
      <w:r w:rsidRPr="00430072">
        <w:t xml:space="preserve"> hat einen ultrakompakten Transportroboter entwickelt, der gestapelte Kleinladungsträger (KLT) mit einem Gewicht von bis zu 300 kg vollautomatisch transportiert. Mit dem NXS 300 lässt sich Automation im Handumdrehen umsetzen: Anpassungen an vorhandene Bodenrollenbahnen sind nicht erforderlich, und dank nativer VDA-5050-Integration fügt er sich nahtlos in bestehende AMR-Flotten ein. Mit Spitzengeschwindigkeiten von bis zu 2 m/s und 360-Grad-Sicht garantiert er eine sichere </w:t>
      </w:r>
      <w:proofErr w:type="spellStart"/>
      <w:r w:rsidRPr="00430072">
        <w:t>omnidirektionale</w:t>
      </w:r>
      <w:proofErr w:type="spellEnd"/>
      <w:r w:rsidRPr="00430072">
        <w:t xml:space="preserve"> Bewegung. Der NXS 300 ist in zwei Versionen verfügbar: Die Basisversion bietet eine Gabellänge von 600 mm für klassische 400 × 600 KLT auf Wagen. Die erweiterte Version hat eine Gabellänge von 800 mm für Halbpaletten, die die Transportkapazität pro Fahrt effektiv verdoppelt. Auf der </w:t>
      </w:r>
      <w:proofErr w:type="spellStart"/>
      <w:r w:rsidRPr="00430072">
        <w:t>LogiMAT</w:t>
      </w:r>
      <w:proofErr w:type="spellEnd"/>
      <w:r w:rsidRPr="00430072">
        <w:t xml:space="preserve"> 2025 in Stuttgart wurde der neue Kleinladungsträger vorgestellt und wird Anfang 2026 verfügbar sein. Der NXS 300 wird derzeit in internen Projekten an </w:t>
      </w:r>
      <w:r w:rsidR="00C8520B" w:rsidRPr="00592ADC">
        <w:t>AUMOVIO</w:t>
      </w:r>
      <w:r w:rsidRPr="00430072">
        <w:t>-Standorten in Rheinböllen und Sibiu (Rumänien) pilotiert. Bis zum Jahresende kommen weitere Pilotprojekte hinzu. Erste Auswertungen deuten auf eine Amortisation in deutlich unter zwei Jahren hin.</w:t>
      </w:r>
    </w:p>
    <w:p w14:paraId="08680470" w14:textId="2FB3A579" w:rsidR="00430072" w:rsidRPr="00DF1340" w:rsidRDefault="00F755C5" w:rsidP="00514C68">
      <w:pPr>
        <w:pStyle w:val="11-Text"/>
        <w:tabs>
          <w:tab w:val="left" w:pos="7369"/>
        </w:tabs>
      </w:pPr>
      <w:r w:rsidRPr="00F755C5">
        <w:t xml:space="preserve">„Engere Hallenlayouts, steigende Produktvarianten und Kostendruck: Das sind die drängendsten Herausforderungen von Produktions- und Logistikleitern. Mit seiner Vielseitigkeit und der kompakten Bauweise liefert der NXS 300 die passende Antwort darauf“, sagt Malte Kersten, Leiter </w:t>
      </w:r>
      <w:r w:rsidR="00C8520B" w:rsidRPr="00592ADC">
        <w:t>AUMOVIO</w:t>
      </w:r>
      <w:r w:rsidRPr="00F755C5">
        <w:t xml:space="preserve"> Mobile Robots. „Mit der Neuvorstellung erweitern wir unser Portfolio um eine äußerst flexible Kleinladungslösung und stärken unsere Position als verlässlicher Partner für die Industrie 4.0 – das passt genau zu unserer Mission ‘Making Things Easy’“.</w:t>
      </w:r>
    </w:p>
    <w:p w14:paraId="0EE5C05B" w14:textId="4E07A965" w:rsidR="005A5D8F" w:rsidRPr="0043614D" w:rsidRDefault="003436DC" w:rsidP="00514C68">
      <w:pPr>
        <w:pStyle w:val="03-Subhead"/>
        <w:tabs>
          <w:tab w:val="left" w:pos="7369"/>
        </w:tabs>
      </w:pPr>
      <w:r w:rsidRPr="00290058">
        <w:rPr>
          <w:bCs/>
          <w:lang w:eastAsia="zh-CN"/>
        </w:rPr>
        <w:lastRenderedPageBreak/>
        <w:t>Ultrakompaktes Design für maximale Flexibilität</w:t>
      </w:r>
    </w:p>
    <w:p w14:paraId="3DA70826" w14:textId="5337888B" w:rsidR="0004287E" w:rsidRPr="005027B5" w:rsidRDefault="00886468" w:rsidP="00514C68">
      <w:pPr>
        <w:pStyle w:val="11-Text"/>
        <w:tabs>
          <w:tab w:val="left" w:pos="7369"/>
        </w:tabs>
      </w:pPr>
      <w:r w:rsidRPr="00886468">
        <w:t xml:space="preserve">Echtzeitdaten und eine zunehmende Variantenvielfalt treiben das Tempo in Smart </w:t>
      </w:r>
      <w:proofErr w:type="spellStart"/>
      <w:r w:rsidRPr="00886468">
        <w:t>Factories</w:t>
      </w:r>
      <w:proofErr w:type="spellEnd"/>
      <w:r w:rsidRPr="00886468">
        <w:t xml:space="preserve"> voran. Produktionsleiter und Logistikverantwortliche müssen daher den Materialfluss für neue Produkte und Losgrößen schnell anpassen. Damit stoßen herkömmliche Fahrerlose Transportfahrzeuge (FTFs) an ihre Grenzen – sie sind zu statisch und nicht flexibel genug, um sich an veränderte Produktionslayouts anzupassen und mit ihnen zu wachsen. Der NXS 300 schließt diese Lücke mit einem ultrakompakten Design (1.100 × 405 × 1.025 mm) und hoher Anpassungsfähigkeit. Die Basisversion, mit nur 110 mm Gabelhöhe, ist mit über 80 Prozent der am Markt erhältlichen Wagen kompatibel. Sie hebt diese über eine integrierte Hubplattform an Entnahme- und Senkstellen an. Das ermöglicht einen hocheffizienten Materialfluss. Omnidirektionale Antriebe erlauben Drehungen um die eigene Achse, während 360-Grad-Sensoren mit Hinderniserkennung selbst in engen Gängen und im Mischverkehr für sichere Manöver sorgen. </w:t>
      </w:r>
      <w:r w:rsidR="00C8520B" w:rsidRPr="00592ADC">
        <w:t>AUMOVIO</w:t>
      </w:r>
      <w:r w:rsidRPr="00886468">
        <w:t>s neues AMR kombiniert sowohl FTF- als auch AMR-Modi für größtmögliche Flexibilität. Die flexible Systemkonfiguration ermöglicht eine nahtlose Anpassung an unterschiedliche Prozessanforderungen und Produktionslayouts.</w:t>
      </w:r>
    </w:p>
    <w:p w14:paraId="519D7B10" w14:textId="476A09EF" w:rsidR="00B41F9D" w:rsidRPr="0043614D" w:rsidRDefault="006C7306" w:rsidP="00514C68">
      <w:pPr>
        <w:pStyle w:val="03-Subhead"/>
        <w:tabs>
          <w:tab w:val="left" w:pos="7369"/>
        </w:tabs>
      </w:pPr>
      <w:r w:rsidRPr="006C7306">
        <w:t>Erweiterte Version verdoppelt das Transportvolumen pro Fahrt</w:t>
      </w:r>
    </w:p>
    <w:p w14:paraId="21870668" w14:textId="39D735D3" w:rsidR="00B41F9D" w:rsidRDefault="00DD1256" w:rsidP="00514C68">
      <w:pPr>
        <w:pStyle w:val="11-Text"/>
        <w:tabs>
          <w:tab w:val="left" w:pos="7369"/>
        </w:tabs>
      </w:pPr>
      <w:r w:rsidRPr="00DD1256">
        <w:t>Die erweiterte Version baut auf diesem ausgereiften Basissystem auf und ergänzt es mit einer um 200 mm verlängerten Gabel. Dadurch kann sie gestapelte Halbpaletten (800 × 600 mm) oder Kombinationen unterschiedlicher KLTs handhaben – das Transportvolumen pro Fahrt wird somit effektiv verdoppelt und die Transporteffizienz maximiert. Über ihre technischen Fähigkeiten hinaus liefern die NXS 300-Varianten einen überzeugenden Return on Investment (ROI). Durch die Automatisierung des Transports von KLT reduzieren sie manuelles Handling, minimieren Prozessunterbrechungen und steigern die Gesamteffizienz. Unternehmen können je nach Anwendung und Einsatzumfang mit einer deutlichen Senkung der Betriebskosten und einem ROI innerhalb von sechs bis 24 Monaten rechnen.</w:t>
      </w:r>
    </w:p>
    <w:p w14:paraId="21C3EA91" w14:textId="443A1244" w:rsidR="006B72B7" w:rsidRDefault="006B72B7" w:rsidP="00514C68">
      <w:pPr>
        <w:pStyle w:val="11-Text"/>
        <w:tabs>
          <w:tab w:val="left" w:pos="7369"/>
        </w:tabs>
      </w:pPr>
      <w:r w:rsidRPr="006B72B7">
        <w:t xml:space="preserve">„Dank der vollständigen VDA-5050-Interoperabilität lässt sich das System nahtlos in bestehende Intralogistik-Umgebungen integrieren. Unser starker Fokus auf Kosteneffizienz ermöglicht Kunden eine schnelle Amortisation ihrer Investition. Gestützt auf unsere umfassende Expertise in Robotik und Automotive Engineering sowie unsere weltweite Erfolgsbilanz bei der Industrialisierung komplexer Technologien bieten wir eine Innovation für skalierbare, zukunftssichere Automatisierung“, sagt Alessandro Castagnotto, Leiter der Produktlinie Intralogistik bei </w:t>
      </w:r>
      <w:r w:rsidR="00C8520B" w:rsidRPr="00592ADC">
        <w:t>AUMOVIO</w:t>
      </w:r>
      <w:r w:rsidRPr="006B72B7">
        <w:t xml:space="preserve"> Mobile Robots.</w:t>
      </w:r>
    </w:p>
    <w:p w14:paraId="0566AD25" w14:textId="09A78929" w:rsidR="00B41F9D" w:rsidRPr="0043614D" w:rsidRDefault="00F636CC" w:rsidP="00514C68">
      <w:pPr>
        <w:pStyle w:val="03-Subhead"/>
        <w:tabs>
          <w:tab w:val="left" w:pos="7369"/>
        </w:tabs>
      </w:pPr>
      <w:r w:rsidRPr="00F636CC">
        <w:t>Umfassender Service – für reibungslose Abläufe</w:t>
      </w:r>
    </w:p>
    <w:p w14:paraId="4F0D0602" w14:textId="0878860B" w:rsidR="00B41F9D" w:rsidRDefault="004424A7" w:rsidP="00514C68">
      <w:pPr>
        <w:pStyle w:val="11-Text"/>
        <w:tabs>
          <w:tab w:val="left" w:pos="7369"/>
        </w:tabs>
      </w:pPr>
      <w:r w:rsidRPr="004424A7">
        <w:t>Das ergonomische, benutzerfreundliche Human Machine Interface (HMI) ermöglicht intuitive Bedienung und Wartung, während lokale Serviceteams und eine 24-Stunden-Hotline die Systemverfügbarkeit optimieren. Proaktive Wartungszyklen minimieren Ausfallzeiten und sorgen für einen kontinuierlichen Betrieb.</w:t>
      </w:r>
    </w:p>
    <w:p w14:paraId="5505B5F1" w14:textId="5721C6ED" w:rsidR="00D86065" w:rsidRPr="005027B5" w:rsidRDefault="00D86065" w:rsidP="00514C68">
      <w:pPr>
        <w:pStyle w:val="11-Text"/>
        <w:tabs>
          <w:tab w:val="left" w:pos="7369"/>
        </w:tabs>
      </w:pPr>
      <w:r w:rsidRPr="00290058">
        <w:rPr>
          <w:lang w:eastAsia="zh-CN"/>
        </w:rPr>
        <w:t>Um Kunden dabei zu helfen, den sich wandelnden Produktionsanforderungen einen Schritt voraus zu sein, befinden sich zukünftige Erweiterungen der NXS</w:t>
      </w:r>
      <w:r>
        <w:rPr>
          <w:lang w:eastAsia="zh-CN"/>
        </w:rPr>
        <w:t xml:space="preserve"> </w:t>
      </w:r>
      <w:r w:rsidRPr="00290058">
        <w:rPr>
          <w:lang w:eastAsia="zh-CN"/>
        </w:rPr>
        <w:t xml:space="preserve">300-Familie bereits in der Entwicklung, beispielsweise eine Top-Roller-Variante mit einem aktiven Förderband, das KLT direkt von Förderbändern aufnimmt und absetzt. Diese werden </w:t>
      </w:r>
      <w:r>
        <w:rPr>
          <w:lang w:eastAsia="zh-CN"/>
        </w:rPr>
        <w:t xml:space="preserve">nicht nur </w:t>
      </w:r>
      <w:r w:rsidRPr="00290058">
        <w:rPr>
          <w:lang w:eastAsia="zh-CN"/>
        </w:rPr>
        <w:t>den Anwendungsbereich der Plattform erweitern</w:t>
      </w:r>
      <w:r>
        <w:rPr>
          <w:lang w:eastAsia="zh-CN"/>
        </w:rPr>
        <w:t xml:space="preserve">. Anwender können so auch </w:t>
      </w:r>
      <w:r w:rsidRPr="00290058">
        <w:rPr>
          <w:lang w:eastAsia="zh-CN"/>
        </w:rPr>
        <w:t xml:space="preserve">zukünftige Automatisierungsanforderungen erfüllen und </w:t>
      </w:r>
      <w:r>
        <w:rPr>
          <w:lang w:eastAsia="zh-CN"/>
        </w:rPr>
        <w:t xml:space="preserve">die </w:t>
      </w:r>
      <w:r w:rsidRPr="00290058">
        <w:rPr>
          <w:lang w:eastAsia="zh-CN"/>
        </w:rPr>
        <w:t xml:space="preserve">Intralogistik </w:t>
      </w:r>
      <w:r>
        <w:rPr>
          <w:lang w:eastAsia="zh-CN"/>
        </w:rPr>
        <w:t xml:space="preserve">noch effizienter gestalten </w:t>
      </w:r>
      <w:r w:rsidRPr="00290058">
        <w:rPr>
          <w:lang w:eastAsia="zh-CN"/>
        </w:rPr>
        <w:t>– alles innerhalb derselben vertrauten Systemarchitektur und Serviceumgebung.</w:t>
      </w:r>
    </w:p>
    <w:p w14:paraId="42326CF9" w14:textId="77777777" w:rsidR="002A1546" w:rsidRDefault="002A1546" w:rsidP="00514C68">
      <w:pPr>
        <w:pStyle w:val="11-Text"/>
        <w:tabs>
          <w:tab w:val="left" w:pos="7369"/>
        </w:tabs>
      </w:pPr>
    </w:p>
    <w:p w14:paraId="79A59A4D" w14:textId="6D5C68CC" w:rsidR="009A1136" w:rsidRDefault="009A1136" w:rsidP="009A1136">
      <w:pPr>
        <w:pStyle w:val="04-Boilerplate"/>
        <w:tabs>
          <w:tab w:val="left" w:pos="7369"/>
        </w:tabs>
      </w:pPr>
      <w:r w:rsidRPr="004A6008">
        <w:lastRenderedPageBreak/>
        <w:t xml:space="preserve">AUMOVIO führt mit dem Spin-off im September 2025 das Geschäft des ehemaligen Continental-Unternehmensbereichs Automotive als eigenständiges Unternehmen. Das Technologie- und Elektronikunternehmen bietet ein breites Portfolio für eine sichere, begeisternde, vernetzte und autonome Mobilität. Dazu gehören Sensorlösungen, Displays, Brems- und Komfortsysteme sowie umfassende Expertise in Software, Architekturplattformen und Assistenzsystemen für software-definierte Fahrzeuge. </w:t>
      </w:r>
      <w:r w:rsidR="00172792" w:rsidRPr="00172792">
        <w:t>Die Geschäftsfelder, die nun zu AUMOVIO gehören, erzielten im Geschäftsjahr 2024 einen Umsatz von 19,6 Milliarden Euro. Der Hauptsitz des Unternehmens ist in Frankfurt am Main. An über 100 Standorten weltweit hat AUMOVIO rund 87.000 Beschäftigte. </w:t>
      </w:r>
    </w:p>
    <w:p w14:paraId="03A22B21" w14:textId="36E01FF7" w:rsidR="009E68CE" w:rsidRPr="009E68CE" w:rsidRDefault="009E68CE" w:rsidP="00514C68">
      <w:pPr>
        <w:pStyle w:val="11-Text"/>
        <w:tabs>
          <w:tab w:val="left" w:pos="7369"/>
        </w:tabs>
      </w:pPr>
      <w:r w:rsidRPr="009E68CE">
        <w:rPr>
          <w:noProof/>
        </w:rPr>
        <mc:AlternateContent>
          <mc:Choice Requires="wps">
            <w:drawing>
              <wp:anchor distT="0" distB="0" distL="114300" distR="114300" simplePos="0" relativeHeight="251658242" behindDoc="0" locked="0" layoutInCell="1" allowOverlap="1" wp14:anchorId="4F3710FC" wp14:editId="5A9A7749">
                <wp:simplePos x="0" y="0"/>
                <wp:positionH relativeFrom="column">
                  <wp:posOffset>635</wp:posOffset>
                </wp:positionH>
                <wp:positionV relativeFrom="paragraph">
                  <wp:posOffset>73025</wp:posOffset>
                </wp:positionV>
                <wp:extent cx="4860000" cy="0"/>
                <wp:effectExtent l="0" t="0" r="17145" b="12700"/>
                <wp:wrapNone/>
                <wp:docPr id="1500491591"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484853A" id="Gerade Verbindung 14" o:spid="_x0000_s1026" style="position:absolute;z-index:25165926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strokecolor="black [3213]" strokeweight=".5pt">
                <v:stroke joinstyle="miter"/>
              </v:line>
            </w:pict>
          </mc:Fallback>
        </mc:AlternateContent>
      </w:r>
    </w:p>
    <w:p w14:paraId="193845A1" w14:textId="6252D0A1" w:rsidR="00464524" w:rsidRDefault="00464524" w:rsidP="00514C68">
      <w:pPr>
        <w:pStyle w:val="04-Boilerplate"/>
        <w:tabs>
          <w:tab w:val="left" w:pos="7369"/>
        </w:tabs>
        <w:rPr>
          <w:rStyle w:val="Fett"/>
        </w:rPr>
      </w:pPr>
      <w:r w:rsidRPr="003511E1">
        <w:rPr>
          <w:rStyle w:val="Fett"/>
        </w:rPr>
        <w:t xml:space="preserve">Pressekontakt </w:t>
      </w:r>
    </w:p>
    <w:p w14:paraId="430C1D81" w14:textId="11EEF5C3" w:rsidR="00464524" w:rsidRPr="00464524" w:rsidRDefault="00BF65A2" w:rsidP="00514C68">
      <w:pPr>
        <w:pStyle w:val="04-Boilerplate"/>
        <w:tabs>
          <w:tab w:val="left" w:pos="7369"/>
        </w:tabs>
      </w:pPr>
      <w:r w:rsidRPr="00290058">
        <w:rPr>
          <w:rFonts w:cs="Arial"/>
        </w:rPr>
        <w:t>Christopher Schrecke</w:t>
      </w:r>
      <w:r w:rsidR="007401B4">
        <w:tab/>
      </w:r>
    </w:p>
    <w:p w14:paraId="42D4BBC0" w14:textId="113AA595" w:rsidR="00464524" w:rsidRPr="00464524" w:rsidRDefault="005C3454" w:rsidP="00514C68">
      <w:pPr>
        <w:pStyle w:val="04-Boilerplate"/>
        <w:tabs>
          <w:tab w:val="left" w:pos="7369"/>
        </w:tabs>
      </w:pPr>
      <w:r>
        <w:rPr>
          <w:rFonts w:cs="Arial"/>
        </w:rPr>
        <w:t>Medien</w:t>
      </w:r>
      <w:r w:rsidRPr="00290058">
        <w:rPr>
          <w:rFonts w:cs="Arial"/>
        </w:rPr>
        <w:t xml:space="preserve">sprecher </w:t>
      </w:r>
      <w:r w:rsidR="006F59C6">
        <w:rPr>
          <w:rFonts w:cs="Arial"/>
        </w:rPr>
        <w:br/>
      </w:r>
      <w:r w:rsidRPr="00290058">
        <w:rPr>
          <w:rFonts w:cs="Arial"/>
        </w:rPr>
        <w:t>Safety and Motion</w:t>
      </w:r>
      <w:r w:rsidR="007401B4">
        <w:tab/>
      </w:r>
    </w:p>
    <w:p w14:paraId="309F034D" w14:textId="3B74F729" w:rsidR="00464524" w:rsidRPr="00464524" w:rsidRDefault="006F59C6" w:rsidP="00514C68">
      <w:pPr>
        <w:pStyle w:val="04-Boilerplate"/>
        <w:tabs>
          <w:tab w:val="left" w:pos="7369"/>
        </w:tabs>
      </w:pPr>
      <w:r>
        <w:t>AUMOVIO</w:t>
      </w:r>
      <w:r w:rsidR="007401B4">
        <w:tab/>
      </w:r>
    </w:p>
    <w:p w14:paraId="5F4E5D23" w14:textId="4C0D9815" w:rsidR="00464524" w:rsidRPr="00464524" w:rsidRDefault="00464524" w:rsidP="00514C68">
      <w:pPr>
        <w:pStyle w:val="04-Boilerplate"/>
        <w:tabs>
          <w:tab w:val="left" w:pos="7369"/>
        </w:tabs>
      </w:pPr>
      <w:r w:rsidRPr="00464524">
        <w:t xml:space="preserve">Telefon: </w:t>
      </w:r>
      <w:r w:rsidR="0069282C" w:rsidRPr="009D7A6A">
        <w:t>+</w:t>
      </w:r>
      <w:r w:rsidR="0069282C" w:rsidRPr="006E180E">
        <w:rPr>
          <w:rFonts w:eastAsiaTheme="minorEastAsia"/>
        </w:rPr>
        <w:t>49</w:t>
      </w:r>
      <w:r w:rsidR="0069282C">
        <w:t xml:space="preserve"> </w:t>
      </w:r>
      <w:r w:rsidR="0069282C" w:rsidRPr="006E180E">
        <w:rPr>
          <w:rFonts w:eastAsiaTheme="minorEastAsia"/>
        </w:rPr>
        <w:t>69</w:t>
      </w:r>
      <w:r w:rsidR="0069282C">
        <w:t xml:space="preserve"> </w:t>
      </w:r>
      <w:r w:rsidR="0069282C" w:rsidRPr="006E180E">
        <w:rPr>
          <w:rFonts w:eastAsiaTheme="minorEastAsia"/>
        </w:rPr>
        <w:t>7603-61317</w:t>
      </w:r>
      <w:r w:rsidR="007401B4">
        <w:tab/>
      </w:r>
    </w:p>
    <w:p w14:paraId="475918E3" w14:textId="2DD17FE2" w:rsidR="007401B4" w:rsidRPr="00464524" w:rsidRDefault="00464524" w:rsidP="00514C68">
      <w:pPr>
        <w:pStyle w:val="04-Boilerplate"/>
        <w:tabs>
          <w:tab w:val="left" w:pos="7369"/>
        </w:tabs>
      </w:pPr>
      <w:r w:rsidRPr="00464524">
        <w:t xml:space="preserve">E-Mail: </w:t>
      </w:r>
      <w:hyperlink r:id="rId12" w:history="1">
        <w:r w:rsidR="004D7479" w:rsidRPr="00717050">
          <w:rPr>
            <w:rStyle w:val="Hyperlink"/>
            <w:rFonts w:cs="Arial"/>
          </w:rPr>
          <w:t>christopher.schrecke@aumovio.com</w:t>
        </w:r>
      </w:hyperlink>
      <w:r w:rsidR="007401B4">
        <w:tab/>
      </w:r>
    </w:p>
    <w:p w14:paraId="37A99115" w14:textId="77777777" w:rsidR="009E68CE" w:rsidRPr="009E68CE" w:rsidRDefault="009E68CE" w:rsidP="00514C68">
      <w:pPr>
        <w:pStyle w:val="11-Text"/>
        <w:tabs>
          <w:tab w:val="left" w:pos="7369"/>
        </w:tabs>
      </w:pPr>
      <w:r w:rsidRPr="009E68CE">
        <w:rPr>
          <w:noProof/>
        </w:rPr>
        <mc:AlternateContent>
          <mc:Choice Requires="wps">
            <w:drawing>
              <wp:anchor distT="0" distB="0" distL="114300" distR="114300" simplePos="0" relativeHeight="251658243" behindDoc="0" locked="0" layoutInCell="1" allowOverlap="1" wp14:anchorId="7F2F97B6" wp14:editId="5FDC0D16">
                <wp:simplePos x="0" y="0"/>
                <wp:positionH relativeFrom="column">
                  <wp:posOffset>635</wp:posOffset>
                </wp:positionH>
                <wp:positionV relativeFrom="paragraph">
                  <wp:posOffset>73025</wp:posOffset>
                </wp:positionV>
                <wp:extent cx="4860000" cy="0"/>
                <wp:effectExtent l="0" t="0" r="17145" b="12700"/>
                <wp:wrapNone/>
                <wp:docPr id="22976079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ECCB383" id="Gerade Verbindung 14" o:spid="_x0000_s1026" style="position:absolute;z-index:25166131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strokecolor="black [3213]" strokeweight=".5pt">
                <v:stroke joinstyle="miter"/>
              </v:line>
            </w:pict>
          </mc:Fallback>
        </mc:AlternateContent>
      </w:r>
    </w:p>
    <w:p w14:paraId="6585CAF5" w14:textId="77777777" w:rsidR="00C6729A" w:rsidRPr="00464524" w:rsidRDefault="00C6729A" w:rsidP="00C6729A">
      <w:pPr>
        <w:pStyle w:val="04-Boilerplate"/>
        <w:tabs>
          <w:tab w:val="left" w:pos="7369"/>
        </w:tabs>
      </w:pPr>
      <w:r w:rsidRPr="0008386E">
        <w:rPr>
          <w:rStyle w:val="Fett"/>
        </w:rPr>
        <w:t>Presseportal:</w:t>
      </w:r>
      <w:r w:rsidRPr="00464524">
        <w:tab/>
      </w:r>
      <w:hyperlink r:id="rId13" w:history="1">
        <w:r w:rsidRPr="00717050">
          <w:rPr>
            <w:rStyle w:val="Hyperlink"/>
            <w:rFonts w:cs="Arial"/>
          </w:rPr>
          <w:t>www.aumovio.com/de/presse</w:t>
        </w:r>
      </w:hyperlink>
    </w:p>
    <w:p w14:paraId="474139B9" w14:textId="0A54AA53" w:rsidR="009A0902" w:rsidRDefault="00C6729A" w:rsidP="00514C68">
      <w:pPr>
        <w:pStyle w:val="04-Boilerplate"/>
        <w:tabs>
          <w:tab w:val="left" w:pos="7369"/>
        </w:tabs>
      </w:pPr>
      <w:r w:rsidRPr="00457467">
        <w:rPr>
          <w:rFonts w:cs="Arial"/>
          <w:b/>
          <w:bCs/>
        </w:rPr>
        <w:t>LinkedIn</w:t>
      </w:r>
      <w:r>
        <w:rPr>
          <w:rFonts w:cs="Arial"/>
        </w:rPr>
        <w:tab/>
      </w:r>
      <w:hyperlink r:id="rId14" w:history="1">
        <w:r w:rsidRPr="00717050">
          <w:rPr>
            <w:rStyle w:val="Hyperlink"/>
            <w:rFonts w:cs="Arial"/>
          </w:rPr>
          <w:t>www.linkedin.com/company/aumovio</w:t>
        </w:r>
      </w:hyperlink>
    </w:p>
    <w:p w14:paraId="1D36B990" w14:textId="6F57D396" w:rsidR="009A0902" w:rsidRDefault="009A0902" w:rsidP="00514C68">
      <w:pPr>
        <w:keepLines w:val="0"/>
        <w:tabs>
          <w:tab w:val="left" w:pos="7369"/>
        </w:tabs>
        <w:spacing w:after="160" w:line="259" w:lineRule="auto"/>
        <w:rPr>
          <w:rFonts w:eastAsia="Calibri" w:cs="Times New Roman"/>
          <w:sz w:val="14"/>
          <w:szCs w:val="14"/>
          <w:lang w:eastAsia="de-DE"/>
        </w:rPr>
      </w:pPr>
    </w:p>
    <w:p w14:paraId="3F33F70D" w14:textId="77777777" w:rsidR="004A73FE" w:rsidRDefault="004A73FE" w:rsidP="00514C68">
      <w:pPr>
        <w:keepLines w:val="0"/>
        <w:tabs>
          <w:tab w:val="left" w:pos="7369"/>
        </w:tabs>
        <w:spacing w:after="160" w:line="259" w:lineRule="auto"/>
        <w:rPr>
          <w:rFonts w:eastAsia="Calibri" w:cs="Times New Roman"/>
          <w:sz w:val="14"/>
          <w:szCs w:val="14"/>
          <w:lang w:eastAsia="de-DE"/>
        </w:rPr>
      </w:pPr>
    </w:p>
    <w:p w14:paraId="47B25621" w14:textId="1E62254A" w:rsidR="009B5BA3" w:rsidRPr="0043614D" w:rsidRDefault="009B5BA3" w:rsidP="00514C68">
      <w:pPr>
        <w:pStyle w:val="03-Subhead"/>
        <w:tabs>
          <w:tab w:val="left" w:pos="7369"/>
        </w:tabs>
        <w:rPr>
          <w:lang w:val="en-US"/>
        </w:rPr>
      </w:pPr>
      <w:r w:rsidRPr="0043614D">
        <w:t>Bilder und Bildunterschriften</w:t>
      </w:r>
    </w:p>
    <w:tbl>
      <w:tblPr>
        <w:tblStyle w:val="Tabellenraster"/>
        <w:tblpPr w:leftFromText="141" w:rightFromText="141" w:vertAnchor="text" w:tblpY="1"/>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284" w:type="dxa"/>
        </w:tblCellMar>
        <w:tblLook w:val="04A0" w:firstRow="1" w:lastRow="0" w:firstColumn="1" w:lastColumn="0" w:noHBand="0" w:noVBand="1"/>
      </w:tblPr>
      <w:tblGrid>
        <w:gridCol w:w="3402"/>
        <w:gridCol w:w="4111"/>
      </w:tblGrid>
      <w:tr w:rsidR="00BD0491" w:rsidRPr="0043614D" w14:paraId="2CA7FA83" w14:textId="77777777" w:rsidTr="000C4CEA">
        <w:trPr>
          <w:trHeight w:val="1587"/>
        </w:trPr>
        <w:tc>
          <w:tcPr>
            <w:tcW w:w="3402" w:type="dxa"/>
            <w:tcMar>
              <w:left w:w="0" w:type="dxa"/>
              <w:bottom w:w="369" w:type="dxa"/>
            </w:tcMar>
          </w:tcPr>
          <w:p w14:paraId="4401DEDA" w14:textId="77777777" w:rsidR="00A80EAA" w:rsidRPr="006033B1" w:rsidRDefault="00FD360A" w:rsidP="000C4CEA">
            <w:pPr>
              <w:pStyle w:val="07-Images"/>
              <w:tabs>
                <w:tab w:val="left" w:pos="7369"/>
              </w:tabs>
            </w:pPr>
            <w:r w:rsidRPr="006033B1">
              <w:drawing>
                <wp:inline distT="0" distB="0" distL="0" distR="0" wp14:anchorId="16277C1C" wp14:editId="07F1B6E1">
                  <wp:extent cx="2198605" cy="1464898"/>
                  <wp:effectExtent l="0" t="0" r="0" b="2540"/>
                  <wp:docPr id="4" name="Grafik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15" cstate="screen">
                            <a:extLst>
                              <a:ext uri="{28A0092B-C50C-407E-A947-70E740481C1C}">
                                <a14:useLocalDpi xmlns:a14="http://schemas.microsoft.com/office/drawing/2010/main"/>
                              </a:ext>
                            </a:extLst>
                          </a:blip>
                          <a:srcRect t="15" b="15"/>
                          <a:stretch>
                            <a:fillRect/>
                          </a:stretch>
                        </pic:blipFill>
                        <pic:spPr bwMode="auto">
                          <a:xfrm>
                            <a:off x="0" y="0"/>
                            <a:ext cx="2198605" cy="1464898"/>
                          </a:xfrm>
                          <a:prstGeom prst="rect">
                            <a:avLst/>
                          </a:prstGeom>
                          <a:ln>
                            <a:noFill/>
                          </a:ln>
                          <a:extLst>
                            <a:ext uri="{53640926-AAD7-44D8-BBD7-CCE9431645EC}">
                              <a14:shadowObscured xmlns:a14="http://schemas.microsoft.com/office/drawing/2010/main"/>
                            </a:ext>
                          </a:extLst>
                        </pic:spPr>
                      </pic:pic>
                    </a:graphicData>
                  </a:graphic>
                </wp:inline>
              </w:drawing>
            </w:r>
          </w:p>
          <w:p w14:paraId="11A353AB" w14:textId="77777777" w:rsidR="006033B1" w:rsidRDefault="006033B1" w:rsidP="000C4CEA">
            <w:pPr>
              <w:pStyle w:val="07-Images"/>
              <w:tabs>
                <w:tab w:val="left" w:pos="7369"/>
              </w:tabs>
            </w:pPr>
          </w:p>
          <w:p w14:paraId="34401091" w14:textId="73DCAA12" w:rsidR="00FD360A" w:rsidRPr="009A0902" w:rsidRDefault="00663662" w:rsidP="000C4CEA">
            <w:pPr>
              <w:pStyle w:val="07-Images"/>
              <w:tabs>
                <w:tab w:val="left" w:pos="7369"/>
              </w:tabs>
            </w:pPr>
            <w:r>
              <w:t>AUMOVIO_PP_</w:t>
            </w:r>
            <w:r w:rsidR="00D005CF">
              <w:t>NXS-300_</w:t>
            </w:r>
            <w:r w:rsidR="003504BC">
              <w:t>KLT</w:t>
            </w:r>
          </w:p>
        </w:tc>
        <w:tc>
          <w:tcPr>
            <w:tcW w:w="4111" w:type="dxa"/>
          </w:tcPr>
          <w:p w14:paraId="5954FE2D" w14:textId="5025234F" w:rsidR="00FD360A" w:rsidRPr="001C7ABF" w:rsidRDefault="00365A24" w:rsidP="000C4CEA">
            <w:pPr>
              <w:pStyle w:val="11-Text"/>
              <w:tabs>
                <w:tab w:val="left" w:pos="7369"/>
              </w:tabs>
            </w:pPr>
            <w:r w:rsidRPr="00290058">
              <w:rPr>
                <w:lang w:eastAsia="zh-CN"/>
              </w:rPr>
              <w:t>Die Basisversion des NXS 300 in Aktion: Der ultrakompakte AMR ist für Kleinladungsträger (600 x 400</w:t>
            </w:r>
            <w:r w:rsidRPr="00290058">
              <w:rPr>
                <w:spacing w:val="-2"/>
                <w:lang w:eastAsia="zh-CN"/>
              </w:rPr>
              <w:t> </w:t>
            </w:r>
            <w:r w:rsidRPr="00290058">
              <w:rPr>
                <w:lang w:eastAsia="zh-CN"/>
              </w:rPr>
              <w:t xml:space="preserve">mm) optimiert und navigiert dank </w:t>
            </w:r>
            <w:proofErr w:type="spellStart"/>
            <w:r w:rsidRPr="00290058">
              <w:rPr>
                <w:lang w:eastAsia="zh-CN"/>
              </w:rPr>
              <w:t>omnidirektionalem</w:t>
            </w:r>
            <w:proofErr w:type="spellEnd"/>
            <w:r w:rsidRPr="00290058">
              <w:rPr>
                <w:lang w:eastAsia="zh-CN"/>
              </w:rPr>
              <w:t xml:space="preserve"> Antrieb und 360-Grad-Sensorik sicher durch enge Gänge.</w:t>
            </w:r>
          </w:p>
        </w:tc>
      </w:tr>
      <w:tr w:rsidR="00BD0491" w:rsidRPr="0043614D" w14:paraId="178EB214" w14:textId="77777777" w:rsidTr="000C4CEA">
        <w:trPr>
          <w:trHeight w:val="1587"/>
        </w:trPr>
        <w:tc>
          <w:tcPr>
            <w:tcW w:w="3402" w:type="dxa"/>
            <w:tcMar>
              <w:left w:w="0" w:type="dxa"/>
              <w:bottom w:w="369" w:type="dxa"/>
            </w:tcMar>
          </w:tcPr>
          <w:p w14:paraId="068E2719" w14:textId="77777777" w:rsidR="006033B1" w:rsidRDefault="00FD360A" w:rsidP="000C4CEA">
            <w:pPr>
              <w:pStyle w:val="07-Images"/>
              <w:tabs>
                <w:tab w:val="left" w:pos="7369"/>
              </w:tabs>
            </w:pPr>
            <w:r w:rsidRPr="0043614D">
              <w:drawing>
                <wp:inline distT="0" distB="0" distL="0" distR="0" wp14:anchorId="0306D125" wp14:editId="1C9567CB">
                  <wp:extent cx="2219359" cy="1486654"/>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a:blip r:embed="rId16" cstate="screen">
                            <a:extLst>
                              <a:ext uri="{28A0092B-C50C-407E-A947-70E740481C1C}">
                                <a14:useLocalDpi xmlns:a14="http://schemas.microsoft.com/office/drawing/2010/main"/>
                              </a:ext>
                            </a:extLst>
                          </a:blip>
                          <a:srcRect l="252" r="252"/>
                          <a:stretch>
                            <a:fillRect/>
                          </a:stretch>
                        </pic:blipFill>
                        <pic:spPr bwMode="auto">
                          <a:xfrm>
                            <a:off x="0" y="0"/>
                            <a:ext cx="2219359" cy="1486654"/>
                          </a:xfrm>
                          <a:prstGeom prst="rect">
                            <a:avLst/>
                          </a:prstGeom>
                          <a:ln>
                            <a:noFill/>
                          </a:ln>
                          <a:extLst>
                            <a:ext uri="{53640926-AAD7-44D8-BBD7-CCE9431645EC}">
                              <a14:shadowObscured xmlns:a14="http://schemas.microsoft.com/office/drawing/2010/main"/>
                            </a:ext>
                          </a:extLst>
                        </pic:spPr>
                      </pic:pic>
                    </a:graphicData>
                  </a:graphic>
                </wp:inline>
              </w:drawing>
            </w:r>
          </w:p>
          <w:p w14:paraId="12414AB2" w14:textId="77777777" w:rsidR="006033B1" w:rsidRDefault="006033B1" w:rsidP="000C4CEA">
            <w:pPr>
              <w:pStyle w:val="07-Images"/>
              <w:tabs>
                <w:tab w:val="left" w:pos="7369"/>
              </w:tabs>
            </w:pPr>
          </w:p>
          <w:p w14:paraId="5E73CB3B" w14:textId="59F2BEFB" w:rsidR="00FD360A" w:rsidRPr="006033B1" w:rsidRDefault="00D005CF" w:rsidP="000C4CEA">
            <w:pPr>
              <w:pStyle w:val="07-Images"/>
              <w:tabs>
                <w:tab w:val="left" w:pos="7369"/>
              </w:tabs>
            </w:pPr>
            <w:r>
              <w:t>AUMOVIO_PP_NXS-300</w:t>
            </w:r>
          </w:p>
        </w:tc>
        <w:tc>
          <w:tcPr>
            <w:tcW w:w="4111" w:type="dxa"/>
          </w:tcPr>
          <w:p w14:paraId="4744055E" w14:textId="342DED4B" w:rsidR="00FD360A" w:rsidRPr="001C7ABF" w:rsidRDefault="00166772" w:rsidP="000C4CEA">
            <w:pPr>
              <w:pStyle w:val="11-Text"/>
              <w:tabs>
                <w:tab w:val="left" w:pos="7369"/>
              </w:tabs>
            </w:pPr>
            <w:r w:rsidRPr="00166772">
              <w:t>Mit dem NXS 300 lässt sich Automation im Handumdrehen umsetzen: Anpassungen an vorhandene Bodenrollenbahnen sind nicht erforderlich, Dank nativer VDA-5050-Integration fügt er sich nahtlos in bestehende AMR-Flotten ein.</w:t>
            </w:r>
          </w:p>
        </w:tc>
      </w:tr>
    </w:tbl>
    <w:p w14:paraId="52A69CC2" w14:textId="47998EFB" w:rsidR="003B02BB" w:rsidRPr="0043614D" w:rsidRDefault="003B02BB" w:rsidP="005D5A90">
      <w:pPr>
        <w:tabs>
          <w:tab w:val="left" w:pos="1521"/>
          <w:tab w:val="left" w:pos="7369"/>
        </w:tabs>
        <w:ind w:firstLine="720"/>
        <w:rPr>
          <w:lang w:eastAsia="de-DE"/>
        </w:rPr>
      </w:pPr>
    </w:p>
    <w:sectPr w:rsidR="003B02BB" w:rsidRPr="0043614D" w:rsidSect="00FA43D0">
      <w:headerReference w:type="default" r:id="rId17"/>
      <w:footerReference w:type="even" r:id="rId18"/>
      <w:footerReference w:type="default" r:id="rId19"/>
      <w:headerReference w:type="first" r:id="rId20"/>
      <w:footerReference w:type="first" r:id="rId21"/>
      <w:type w:val="continuous"/>
      <w:pgSz w:w="11906" w:h="16838" w:code="9"/>
      <w:pgMar w:top="2835" w:right="851" w:bottom="1134" w:left="1418" w:header="709" w:footer="454" w:gutter="0"/>
      <w:cols w:space="720"/>
      <w:docGrid w:linePitch="299"/>
    </w:sectPr>
  </w:body>
</w:document>
</file>

<file path=word/customizations.xml><?xml version="1.0" encoding="utf-8"?>
<wne:tcg xmlns:r="http://schemas.openxmlformats.org/officeDocument/2006/relationships" xmlns:wne="http://schemas.microsoft.com/office/word/2006/wordml">
  <wne:keymaps>
    <wne:keymap wne:kcmPrimary="0260">
      <wne:acd wne:acdName="acd10"/>
    </wne:keymap>
    <wne:keymap wne:kcmPrimary="0261">
      <wne:acd wne:acdName="acd0"/>
    </wne:keymap>
    <wne:keymap wne:kcmPrimary="0262">
      <wne:acd wne:acdName="acd1"/>
    </wne:keymap>
    <wne:keymap wne:kcmPrimary="0263">
      <wne:acd wne:acdName="acd11"/>
    </wne:keymap>
    <wne:keymap wne:kcmPrimary="0264">
      <wne:acd wne:acdName="acd2"/>
    </wne:keymap>
    <wne:keymap wne:kcmPrimary="0265">
      <wne:acd wne:acdName="acd7"/>
    </wne:keymap>
    <wne:keymap wne:kcmPrimary="0266">
      <wne:acd wne:acdName="acd5"/>
    </wne:keymap>
    <wne:keymap wne:kcmPrimary="0267">
      <wne:acd wne:acdName="acd6"/>
    </wne:keymap>
    <wne:keymap wne:kcmPrimary="0268">
      <wne:acd wne:acdName="acd8"/>
    </wne:keymap>
    <wne:keymap wne:kcmPrimary="0269">
      <wne:acd wne:acdName="acd12"/>
    </wne:keymap>
    <wne:keymap wne:kcmPrimary="0331">
      <wne:acd wne:acdName="acd0"/>
    </wne:keymap>
    <wne:keymap wne:kcmPrimary="0332">
      <wne:acd wne:acdName="acd1"/>
    </wne:keymap>
    <wne:keymap wne:kcmPrimary="0333">
      <wne:acd wne:acdName="acd11"/>
    </wne:keymap>
    <wne:keymap wne:kcmPrimary="0334">
      <wne:acd wne:acdName="acd2"/>
    </wne:keymap>
    <wne:keymap wne:kcmPrimary="0335">
      <wne:acd wne:acdName="acd7"/>
    </wne:keymap>
    <wne:keymap wne:kcmPrimary="0336">
      <wne:acd wne:acdName="acd5"/>
    </wne:keymap>
    <wne:keymap wne:kcmPrimary="0337">
      <wne:acd wne:acdName="acd6"/>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rgValue="AgAwADEALQBIAGUAYQBkAGwAaQBuAGUA" wne:acdName="acd0" wne:fciIndexBasedOn="0065"/>
    <wne:acd wne:argValue="AgAwADIALQBCAHUAbABsAGUAdAA=" wne:acdName="acd1" wne:fciIndexBasedOn="0065"/>
    <wne:acd wne:argValue="AgAwADMALQBTAHUAYgBoAGUAYQBkAA==" wne:acdName="acd2" wne:fciIndexBasedOn="0065"/>
    <wne:acd wne:acdName="acd3" wne:fciIndexBasedOn="0065"/>
    <wne:acd wne:acdName="acd4" wne:fciIndexBasedOn="0065"/>
    <wne:acd wne:argValue="AgAwADYALQBDAG8AbgB0AGEAYwB0AA==" wne:acdName="acd5" wne:fciIndexBasedOn="0065"/>
    <wne:acd wne:argValue="AgAwADcALQBJAG0AYQBnAGUAcwA=" wne:acdName="acd6" wne:fciIndexBasedOn="0065"/>
    <wne:acd wne:argValue="AgAwADQALQBCAG8AaQBsAGUAcgBwAGwAYQB0AGUA" wne:acdName="acd7" wne:fciIndexBasedOn="0065"/>
    <wne:acd wne:argValue="AgAwADgALQBTAHUAYgBoAGUAYQBkACAAQwBvAG4AdABhAGMAdAA=" wne:acdName="acd8" wne:fciIndexBasedOn="0065"/>
    <wne:acd wne:acdName="acd9" wne:fciIndexBasedOn="0065"/>
    <wne:acd wne:argValue="AgAxADAALQBGAHIAYQBtAGUAIABDAG8AbgB0AGUAbgB0AHMA" wne:acdName="acd10" wne:fciIndexBasedOn="0065"/>
    <wne:acd wne:argValue="AgAwADMALQBJAG4AdAByAG8AdABlAHgAdAA=" wne:acdName="acd11" wne:fciIndexBasedOn="0065"/>
    <wne:acd wne:argValue="AgAwADgALQBGAG8AbwB0AGUAcgA=" wne:acdName="acd12"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71AA44F" w14:textId="77777777" w:rsidR="00DE11C0" w:rsidRDefault="00DE11C0" w:rsidP="00253BC9">
      <w:r>
        <w:separator/>
      </w:r>
    </w:p>
  </w:endnote>
  <w:endnote w:type="continuationSeparator" w:id="0">
    <w:p w14:paraId="65A031AD" w14:textId="77777777" w:rsidR="00DE11C0" w:rsidRDefault="00DE11C0" w:rsidP="00253BC9">
      <w:r>
        <w:continuationSeparator/>
      </w:r>
    </w:p>
  </w:endnote>
  <w:endnote w:type="continuationNotice" w:id="1">
    <w:p w14:paraId="5C320374" w14:textId="77777777" w:rsidR="00DE11C0" w:rsidRDefault="00DE11C0" w:rsidP="00253BC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BETA">
    <w:altName w:val="Calibri"/>
    <w:charset w:val="00"/>
    <w:family w:val="swiss"/>
    <w:pitch w:val="variable"/>
    <w:sig w:usb0="A100000B" w:usb1="0001204A" w:usb2="00000000" w:usb3="00000000" w:csb0="00000001" w:csb1="00000000"/>
    <w:embedRegular r:id="rId1" w:fontKey="{BD255B62-F8EA-4A1A-B08A-D43D5494D6FD}"/>
    <w:embedBold r:id="rId2" w:fontKey="{63C64556-83F8-4971-BE00-238121E2AB35}"/>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EC268F70-3780-4EBF-B851-0C4D597C27DA}"/>
  </w:font>
  <w:font w:name="Calibri">
    <w:panose1 w:val="020F0502020204030204"/>
    <w:charset w:val="00"/>
    <w:family w:val="swiss"/>
    <w:pitch w:val="variable"/>
    <w:sig w:usb0="E4002EFF" w:usb1="C200247B" w:usb2="00000009" w:usb3="00000000" w:csb0="000001FF" w:csb1="00000000"/>
    <w:embedRegular r:id="rId4" w:fontKey="{C7856257-6AEE-4063-B916-08489BB0225C}"/>
    <w:embedBold r:id="rId5" w:fontKey="{70911FDC-420C-4DBD-8092-C21D824802BA}"/>
  </w:font>
  <w:font w:name="Times New Roman (Textkörper CS)">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Minion Pro">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0E83FC" w14:textId="6C233405" w:rsidR="000A646F" w:rsidRPr="002A4AB7" w:rsidRDefault="004818A7" w:rsidP="00253BC9">
    <w:pPr>
      <w:pStyle w:val="Fuzeile"/>
      <w:rPr>
        <w:rFonts w:ascii="Aumovio Office BETA" w:hAnsi="Aumovio Office BETA"/>
      </w:rPr>
    </w:pPr>
    <w:r>
      <mc:AlternateContent>
        <mc:Choice Requires="wps">
          <w:drawing>
            <wp:anchor distT="0" distB="0" distL="0" distR="0" simplePos="0" relativeHeight="251658245" behindDoc="0" locked="0" layoutInCell="1" allowOverlap="1" wp14:anchorId="1D8F8753" wp14:editId="27326078">
              <wp:simplePos x="635" y="635"/>
              <wp:positionH relativeFrom="page">
                <wp:align>center</wp:align>
              </wp:positionH>
              <wp:positionV relativeFrom="page">
                <wp:align>bottom</wp:align>
              </wp:positionV>
              <wp:extent cx="2895600" cy="409575"/>
              <wp:effectExtent l="0" t="0" r="0" b="0"/>
              <wp:wrapNone/>
              <wp:docPr id="681952056" name="Textfeld 2" descr="Confidential - Not for Public Consumption or Distribu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2895600" cy="409575"/>
                      </a:xfrm>
                      <a:prstGeom prst="rect">
                        <a:avLst/>
                      </a:prstGeom>
                      <a:noFill/>
                      <a:ln>
                        <a:noFill/>
                      </a:ln>
                    </wps:spPr>
                    <wps:txbx>
                      <w:txbxContent>
                        <w:p w14:paraId="58BBF771" w14:textId="77777777" w:rsidR="004818A7" w:rsidRPr="002A4AB7" w:rsidRDefault="004818A7" w:rsidP="00253BC9">
                          <w:pPr>
                            <w:rPr>
                              <w:noProof/>
                              <w:lang w:val="en-US"/>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D8F8753" id="_x0000_t202" coordsize="21600,21600" o:spt="202" path="m,l,21600r21600,l21600,xe">
              <v:stroke joinstyle="miter"/>
              <v:path gradientshapeok="t" o:connecttype="rect"/>
            </v:shapetype>
            <v:shape id="Textfeld 2" o:spid="_x0000_s1030" type="#_x0000_t202" alt="Confidential - Not for Public Consumption or Distribution" style="position:absolute;left:0;text-align:left;margin-left:0;margin-top:0;width:228pt;height:32.25pt;z-index:25165824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" filled="f" stroked="f">
              <v:textbox style="mso-fit-shape-to-text:t" inset="0,0,0,15pt">
                <w:txbxContent>
                  <w:p w14:paraId="58BBF771" w14:textId="77777777" w:rsidR="004818A7" w:rsidRPr="002A4AB7" w:rsidRDefault="004818A7" w:rsidP="00253BC9">
                    <w:pPr>
                      <w:rPr>
                        <w:noProof/>
                        <w:lang w:val="en-US"/>
                      </w:rPr>
                    </w:pP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8C9D5F" w14:textId="10D43EFA" w:rsidR="00044C08" w:rsidRPr="00044C08" w:rsidRDefault="00044C08" w:rsidP="00044C08">
    <w:pPr>
      <w:jc w:val="right"/>
      <w:rPr>
        <w:noProof/>
        <w:sz w:val="20"/>
        <w:szCs w:val="20"/>
      </w:rPr>
    </w:pPr>
    <w:r w:rsidRPr="00044C08">
      <w:rPr>
        <w:noProof/>
        <w:sz w:val="20"/>
        <w:szCs w:val="20"/>
      </w:rPr>
      <w:fldChar w:fldCharType="begin"/>
    </w:r>
    <w:r w:rsidRPr="00044C08">
      <w:rPr>
        <w:noProof/>
        <w:sz w:val="20"/>
        <w:szCs w:val="20"/>
      </w:rPr>
      <w:instrText>PAGE   \* MERGEFORMAT</w:instrText>
    </w:r>
    <w:r w:rsidRPr="00044C08">
      <w:rPr>
        <w:noProof/>
        <w:sz w:val="20"/>
        <w:szCs w:val="20"/>
      </w:rPr>
      <w:fldChar w:fldCharType="separate"/>
    </w:r>
    <w:r w:rsidRPr="00044C08">
      <w:rPr>
        <w:noProof/>
        <w:sz w:val="20"/>
        <w:szCs w:val="20"/>
      </w:rPr>
      <w:t>1</w:t>
    </w:r>
    <w:r w:rsidRPr="00044C08">
      <w:rPr>
        <w:noProof/>
        <w:sz w:val="20"/>
        <w:szCs w:val="20"/>
      </w:rPr>
      <w:fldChar w:fldCharType="end"/>
    </w:r>
    <w:r w:rsidRPr="00044C08">
      <w:rPr>
        <w:noProof/>
        <w:sz w:val="20"/>
        <w:szCs w:val="20"/>
      </w:rPr>
      <w:t>/</w:t>
    </w:r>
    <w:r>
      <w:rPr>
        <w:noProof/>
        <w:sz w:val="20"/>
        <w:szCs w:val="20"/>
      </w:rPr>
      <w:fldChar w:fldCharType="begin"/>
    </w:r>
    <w:r>
      <w:rPr>
        <w:noProof/>
        <w:sz w:val="20"/>
        <w:szCs w:val="20"/>
      </w:rPr>
      <w:instrText xml:space="preserve"> NUMPAGES  \# "0" \* Arabic  \* MERGEFORMAT </w:instrText>
    </w:r>
    <w:r>
      <w:rPr>
        <w:noProof/>
        <w:sz w:val="20"/>
        <w:szCs w:val="20"/>
      </w:rPr>
      <w:fldChar w:fldCharType="separate"/>
    </w:r>
    <w:r>
      <w:rPr>
        <w:noProof/>
        <w:sz w:val="20"/>
        <w:szCs w:val="20"/>
      </w:rPr>
      <w:t>4</w:t>
    </w:r>
    <w:r>
      <w:rPr>
        <w:noProof/>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C79843" w14:textId="6F14D146" w:rsidR="00E40548" w:rsidRPr="002A4AB7" w:rsidRDefault="004818A7" w:rsidP="00253BC9">
    <w:pPr>
      <w:pStyle w:val="08-Footer"/>
    </w:pPr>
    <w:r>
      <mc:AlternateContent>
        <mc:Choice Requires="wps">
          <w:drawing>
            <wp:anchor distT="0" distB="0" distL="0" distR="0" simplePos="0" relativeHeight="251658244" behindDoc="0" locked="0" layoutInCell="1" allowOverlap="1" wp14:anchorId="0CAD55A8" wp14:editId="58760BA8">
              <wp:simplePos x="635" y="635"/>
              <wp:positionH relativeFrom="page">
                <wp:align>center</wp:align>
              </wp:positionH>
              <wp:positionV relativeFrom="page">
                <wp:align>bottom</wp:align>
              </wp:positionV>
              <wp:extent cx="2895600" cy="409575"/>
              <wp:effectExtent l="0" t="0" r="0" b="0"/>
              <wp:wrapNone/>
              <wp:docPr id="774301619" name="Textfeld 1" descr="Confidential - Not for Public Consumption or Distribu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2895600" cy="409575"/>
                      </a:xfrm>
                      <a:prstGeom prst="rect">
                        <a:avLst/>
                      </a:prstGeom>
                      <a:noFill/>
                      <a:ln>
                        <a:noFill/>
                      </a:ln>
                    </wps:spPr>
                    <wps:txbx>
                      <w:txbxContent>
                        <w:p w14:paraId="6A7CF66B" w14:textId="77777777" w:rsidR="004818A7" w:rsidRPr="002A4AB7" w:rsidRDefault="004818A7" w:rsidP="00253BC9">
                          <w:pPr>
                            <w:rPr>
                              <w:noProof/>
                              <w:lang w:val="en-US"/>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CAD55A8" id="_x0000_t202" coordsize="21600,21600" o:spt="202" path="m,l,21600r21600,l21600,xe">
              <v:stroke joinstyle="miter"/>
              <v:path gradientshapeok="t" o:connecttype="rect"/>
            </v:shapetype>
            <v:shape id="Textfeld 1" o:spid="_x0000_s1032" type="#_x0000_t202" alt="Confidential - Not for Public Consumption or Distribution" style="position:absolute;left:0;text-align:left;margin-left:0;margin-top:0;width:228pt;height:32.25pt;z-index:25165824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" filled="f" stroked="f">
              <v:textbox style="mso-fit-shape-to-text:t" inset="0,0,0,15pt">
                <w:txbxContent>
                  <w:p w14:paraId="6A7CF66B" w14:textId="77777777" w:rsidR="004818A7" w:rsidRPr="002A4AB7" w:rsidRDefault="004818A7" w:rsidP="00253BC9">
                    <w:pPr>
                      <w:rPr>
                        <w:noProof/>
                        <w:lang w:val="en-US"/>
                      </w:rPr>
                    </w:pPr>
                  </w:p>
                </w:txbxContent>
              </v:textbox>
              <w10:wrap anchorx="page" anchory="page"/>
            </v:shape>
          </w:pict>
        </mc:Fallback>
      </mc:AlternateContent>
    </w:r>
    <w:r w:rsidR="00E40548">
      <mc:AlternateContent>
        <mc:Choice Requires="wps">
          <w:drawing>
            <wp:anchor distT="45720" distB="45720" distL="114300" distR="114300" simplePos="0" relativeHeight="251658241" behindDoc="0" locked="0" layoutInCell="1" allowOverlap="1" wp14:anchorId="62D4F6AF" wp14:editId="1F0871A4">
              <wp:simplePos x="0" y="0"/>
              <wp:positionH relativeFrom="margin">
                <wp:align>right</wp:align>
              </wp:positionH>
              <wp:positionV relativeFrom="paragraph">
                <wp:posOffset>14466</wp:posOffset>
              </wp:positionV>
              <wp:extent cx="405765" cy="1404620"/>
              <wp:effectExtent l="0" t="0" r="13335" b="3810"/>
              <wp:wrapSquare wrapText="bothSides"/>
              <wp:docPr id="1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5765" cy="1404620"/>
                      </a:xfrm>
                      <a:prstGeom prst="rect">
                        <a:avLst/>
                      </a:prstGeom>
                      <a:noFill/>
                      <a:ln w="9525">
                        <a:noFill/>
                        <a:miter lim="800000"/>
                        <a:headEnd/>
                        <a:tailEnd/>
                      </a:ln>
                    </wps:spPr>
                    <wps:txbx>
                      <w:txbxContent>
                        <w:p w14:paraId="2B767808" w14:textId="77777777" w:rsidR="00E40548" w:rsidRPr="002A4AB7" w:rsidRDefault="00E40548" w:rsidP="00253BC9">
                          <w:pPr>
                            <w:pStyle w:val="08-Footer"/>
                          </w:pPr>
                        </w:p>
                      </w:txbxContent>
                    </wps:txbx>
                    <wps:bodyPr rot="0" vert="horz" wrap="square" lIns="0" tIns="0" rIns="0" bIns="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2D4F6AF" id="_x0000_s1033" type="#_x0000_t202" style="position:absolute;left:0;text-align:left;margin-left:-19.25pt;margin-top:1.15pt;width:31.95pt;height:110.6pt;z-index:251658241;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" filled="f" stroked="f">
              <v:textbox style="mso-fit-shape-to-text:t" inset="0,0,0,0">
                <w:txbxContent>
                  <w:p w14:paraId="2B767808" w14:textId="77777777" w:rsidR="00E40548" w:rsidRPr="002A4AB7" w:rsidRDefault="00E40548" w:rsidP="00253BC9">
                    <w:pPr>
                      <w:pStyle w:val="08-Footer"/>
                    </w:pPr>
                  </w:p>
                </w:txbxContent>
              </v:textbox>
              <w10:wrap type="square" anchorx="margin"/>
            </v:shape>
          </w:pict>
        </mc:Fallback>
      </mc:AlternateContent>
    </w:r>
    <w:r w:rsidR="00E40548" w:rsidRPr="002A4AB7">
      <w:t>Ihr Kontakt:</w:t>
    </w:r>
  </w:p>
  <w:p w14:paraId="7FD35FD7" w14:textId="77777777" w:rsidR="00E40548" w:rsidRPr="002A4AB7" w:rsidRDefault="00E40548" w:rsidP="00253BC9">
    <w:pPr>
      <w:pStyle w:val="08-Footer"/>
    </w:pPr>
    <w:r w:rsidRPr="002A4AB7">
      <w:t>Vorname Nachname, Telefon: international</w:t>
    </w:r>
    <w:r w:rsidRPr="002A4AB7">
      <mc:AlternateContent>
        <mc:Choice Requires="wps">
          <w:drawing>
            <wp:anchor distT="4294967292" distB="4294967292" distL="114300" distR="114300" simplePos="0" relativeHeight="251658240" behindDoc="0" locked="0" layoutInCell="1" allowOverlap="1" wp14:anchorId="21FC60CB" wp14:editId="6A1A18C5">
              <wp:simplePos x="0" y="0"/>
              <wp:positionH relativeFrom="page">
                <wp:posOffset>0</wp:posOffset>
              </wp:positionH>
              <wp:positionV relativeFrom="page">
                <wp:posOffset>5346700</wp:posOffset>
              </wp:positionV>
              <wp:extent cx="269875"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9875"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6BA4DAC" id="_x0000_t32" coordsize="21600,21600" o:spt="32" o:oned="t" path="m,l21600,21600e" filled="f">
              <v:path arrowok="t" fillok="f" o:connecttype="none"/>
              <o:lock v:ext="edit" shapetype="t"/>
            </v:shapetype>
            <v:shape id="Gerade Verbindung mit Pfeil 3" o:spid="_x0000_s1026" type="#_x0000_t32" style="position:absolute;margin-left:0;margin-top:421pt;width:21.25pt;height:0;z-index:251658243;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" strokeweight=".5pt">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C6510FF" w14:textId="77777777" w:rsidR="00DE11C0" w:rsidRDefault="00DE11C0" w:rsidP="00253BC9">
      <w:r>
        <w:separator/>
      </w:r>
    </w:p>
  </w:footnote>
  <w:footnote w:type="continuationSeparator" w:id="0">
    <w:p w14:paraId="747590B2" w14:textId="77777777" w:rsidR="00DE11C0" w:rsidRDefault="00DE11C0" w:rsidP="00253BC9">
      <w:r>
        <w:continuationSeparator/>
      </w:r>
    </w:p>
  </w:footnote>
  <w:footnote w:type="continuationNotice" w:id="1">
    <w:p w14:paraId="0473685E" w14:textId="77777777" w:rsidR="00DE11C0" w:rsidRDefault="00DE11C0" w:rsidP="00253BC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8022CF" w14:textId="4B993D8F" w:rsidR="008E5A86" w:rsidRPr="00253BC9" w:rsidRDefault="00340E7A" w:rsidP="00253BC9">
    <w:r w:rsidRPr="00253BC9">
      <w:rPr>
        <w:noProof/>
      </w:rPr>
      <mc:AlternateContent>
        <mc:Choice Requires="wps">
          <w:drawing>
            <wp:anchor distT="0" distB="0" distL="114300" distR="114300" simplePos="0" relativeHeight="251658246" behindDoc="0" locked="0" layoutInCell="1" allowOverlap="1" wp14:anchorId="48C44434" wp14:editId="2400EBB0">
              <wp:simplePos x="0" y="0"/>
              <wp:positionH relativeFrom="column">
                <wp:posOffset>4426411</wp:posOffset>
              </wp:positionH>
              <wp:positionV relativeFrom="page">
                <wp:posOffset>343667</wp:posOffset>
              </wp:positionV>
              <wp:extent cx="2256556" cy="487680"/>
              <wp:effectExtent l="0" t="0" r="4445" b="7620"/>
              <wp:wrapNone/>
              <wp:docPr id="403922381" name="Ate | VDO"/>
              <wp:cNvGraphicFramePr/>
              <a:graphic xmlns:a="http://schemas.openxmlformats.org/drawingml/2006/main">
                <a:graphicData uri="http://schemas.microsoft.com/office/word/2010/wordprocessingShape">
                  <wps:wsp>
                    <wps:cNvSpPr txBox="1"/>
                    <wps:spPr>
                      <a:xfrm>
                        <a:off x="0" y="0"/>
                        <a:ext cx="2256556" cy="487680"/>
                      </a:xfrm>
                      <a:prstGeom prst="rect">
                        <a:avLst/>
                      </a:prstGeom>
                      <a:noFill/>
                      <a:ln w="6350">
                        <a:noFill/>
                      </a:ln>
                    </wps:spPr>
                    <wps:txbx>
                      <w:txbxContent>
                        <w:p w14:paraId="088F1468" w14:textId="101BC96C" w:rsidR="008E5A86" w:rsidRDefault="008E5A86" w:rsidP="00253BC9"/>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8C44434" id="_x0000_t202" coordsize="21600,21600" o:spt="202" path="m,l,21600r21600,l21600,xe">
              <v:stroke joinstyle="miter"/>
              <v:path gradientshapeok="t" o:connecttype="rect"/>
            </v:shapetype>
            <v:shape id="Ate | VDO" o:spid="_x0000_s1026" type="#_x0000_t202" style="position:absolute;margin-left:348.55pt;margin-top:27.05pt;width:177.7pt;height:38.4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" filled="f" stroked="f" strokeweight=".5pt">
              <v:textbox inset="0,0,0,0">
                <w:txbxContent>
                  <w:p w14:paraId="088F1468" w14:textId="101BC96C" w:rsidR="008E5A86" w:rsidRDefault="008E5A86" w:rsidP="00253BC9"/>
                </w:txbxContent>
              </v:textbox>
              <w10:wrap anchory="page"/>
            </v:shape>
          </w:pict>
        </mc:Fallback>
      </mc:AlternateContent>
    </w:r>
    <w:r w:rsidR="00331853" w:rsidRPr="00253BC9">
      <w:rPr>
        <w:noProof/>
      </w:rPr>
      <mc:AlternateContent>
        <mc:Choice Requires="wps">
          <w:drawing>
            <wp:anchor distT="0" distB="0" distL="114300" distR="114300" simplePos="0" relativeHeight="251658247" behindDoc="0" locked="0" layoutInCell="1" allowOverlap="1" wp14:anchorId="4573596F" wp14:editId="5E16EA9B">
              <wp:simplePos x="0" y="0"/>
              <wp:positionH relativeFrom="margin">
                <wp:align>left</wp:align>
              </wp:positionH>
              <wp:positionV relativeFrom="page">
                <wp:posOffset>0</wp:posOffset>
              </wp:positionV>
              <wp:extent cx="2543175" cy="798576"/>
              <wp:effectExtent l="0" t="0" r="0" b="1905"/>
              <wp:wrapNone/>
              <wp:docPr id="16132870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3E56037A" w14:textId="77777777" w:rsidR="008E5A86" w:rsidRDefault="008E5A86" w:rsidP="00253BC9">
                          <w:r>
                            <w:rPr>
                              <w:noProof/>
                            </w:rPr>
                            <w:drawing>
                              <wp:inline distT="0" distB="0" distL="0" distR="0" wp14:anchorId="04D02E60" wp14:editId="418FBE31">
                                <wp:extent cx="2394000" cy="305618"/>
                                <wp:effectExtent l="0" t="0" r="0" b="0"/>
                                <wp:docPr id="1134320218"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73596F" id="AUMOVIO Logo" o:spid="_x0000_s1027" type="#_x0000_t202" style="position:absolute;margin-left:0;margin-top:0;width:200.25pt;height:62.9pt;z-index:251658247;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" filled="f" stroked="f" strokeweight=".5pt">
              <v:textbox inset="0,0,0,0">
                <w:txbxContent>
                  <w:p w14:paraId="3E56037A" w14:textId="77777777" w:rsidR="008E5A86" w:rsidRDefault="008E5A86" w:rsidP="00253BC9">
                    <w:r>
                      <w:rPr>
                        <w:noProof/>
                      </w:rPr>
                      <w:drawing>
                        <wp:inline distT="0" distB="0" distL="0" distR="0" wp14:anchorId="04D02E60" wp14:editId="418FBE31">
                          <wp:extent cx="2394000" cy="305618"/>
                          <wp:effectExtent l="0" t="0" r="0" b="0"/>
                          <wp:docPr id="1134320218"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2CBBD1F9" w14:textId="57D3A703" w:rsidR="00E6398D" w:rsidRPr="00253BC9" w:rsidRDefault="00E6398D" w:rsidP="00253BC9"/>
  <w:p w14:paraId="306DC3A3" w14:textId="3786771A" w:rsidR="00222AA8" w:rsidRPr="00253BC9" w:rsidRDefault="00222AA8" w:rsidP="00253BC9"/>
  <w:p w14:paraId="143A281F" w14:textId="77777777" w:rsidR="00EF504B" w:rsidRDefault="00EF504B" w:rsidP="00253BC9"/>
  <w:p w14:paraId="63941BA7" w14:textId="25B0DD3A" w:rsidR="00222AA8" w:rsidRPr="00253BC9" w:rsidRDefault="00222AA8" w:rsidP="00253BC9"/>
  <w:p w14:paraId="4F212F7B" w14:textId="0D23C7A0" w:rsidR="00222AA8" w:rsidRPr="00253BC9" w:rsidRDefault="009C134D" w:rsidP="00253BC9">
    <w:r w:rsidRPr="00253BC9">
      <w:rPr>
        <w:noProof/>
      </w:rPr>
      <mc:AlternateContent>
        <mc:Choice Requires="wps">
          <w:drawing>
            <wp:anchor distT="0" distB="0" distL="114300" distR="114300" simplePos="0" relativeHeight="251658248" behindDoc="0" locked="0" layoutInCell="1" allowOverlap="1" wp14:anchorId="1653FEF7" wp14:editId="7165B93F">
              <wp:simplePos x="0" y="0"/>
              <wp:positionH relativeFrom="column">
                <wp:posOffset>1270</wp:posOffset>
              </wp:positionH>
              <wp:positionV relativeFrom="paragraph">
                <wp:posOffset>55575</wp:posOffset>
              </wp:positionV>
              <wp:extent cx="2493010" cy="377825"/>
              <wp:effectExtent l="0" t="0" r="2540" b="3175"/>
              <wp:wrapNone/>
              <wp:docPr id="331290945"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6DCE9D7F" w14:textId="30AE36AE" w:rsidR="00331853" w:rsidRPr="00331853" w:rsidRDefault="00331853" w:rsidP="00253BC9">
                          <w:pPr>
                            <w:pStyle w:val="Kopfzeile"/>
                          </w:pPr>
                          <w:r w:rsidRPr="00331853">
                            <w:t>Pressemitteilung</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53FEF7" id="Pressemitteilung" o:spid="_x0000_s1028" type="#_x0000_t202" style="position:absolute;margin-left:.1pt;margin-top:4.4pt;width:196.3pt;height:29.75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hTzEg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" filled="f" stroked="f" strokeweight=".5pt">
              <v:textbox inset="0,0,0,0">
                <w:txbxContent>
                  <w:p w14:paraId="6DCE9D7F" w14:textId="30AE36AE" w:rsidR="00331853" w:rsidRPr="00331853" w:rsidRDefault="00331853" w:rsidP="00253BC9">
                    <w:pPr>
                      <w:pStyle w:val="Kopfzeile"/>
                    </w:pPr>
                    <w:r w:rsidRPr="00331853">
                      <w:t>Pressemitteilung</w:t>
                    </w:r>
                  </w:p>
                </w:txbxContent>
              </v:textbox>
            </v:shape>
          </w:pict>
        </mc:Fallback>
      </mc:AlternateContent>
    </w:r>
  </w:p>
  <w:p w14:paraId="5EDF92D4" w14:textId="77777777" w:rsidR="00331853" w:rsidRPr="00253BC9" w:rsidRDefault="00331853" w:rsidP="00253BC9"/>
  <w:p w14:paraId="2551CD42" w14:textId="77777777" w:rsidR="00EF504B" w:rsidRDefault="00EF504B" w:rsidP="00253BC9"/>
  <w:p w14:paraId="1452E96C" w14:textId="6C3DBB0D" w:rsidR="00331853" w:rsidRPr="00253BC9" w:rsidRDefault="00331853" w:rsidP="00253BC9"/>
  <w:p w14:paraId="431902B7" w14:textId="3F07A5A6" w:rsidR="00331853" w:rsidRPr="00253BC9" w:rsidRDefault="00331853" w:rsidP="00253BC9"/>
  <w:p w14:paraId="5C7E6851" w14:textId="69F26601" w:rsidR="00331853" w:rsidRPr="00253BC9" w:rsidRDefault="00331853" w:rsidP="00253BC9"/>
  <w:p w14:paraId="365E29BC" w14:textId="7D56564D" w:rsidR="00331853" w:rsidRPr="00253BC9" w:rsidRDefault="00331853" w:rsidP="00253BC9"/>
  <w:p w14:paraId="579B1738" w14:textId="75C6D18B" w:rsidR="00331853" w:rsidRPr="00253BC9" w:rsidRDefault="00331853" w:rsidP="00253BC9"/>
  <w:p w14:paraId="4C1D0A49" w14:textId="78BE848F" w:rsidR="00222AA8" w:rsidRDefault="00222AA8" w:rsidP="00253BC9"/>
  <w:p w14:paraId="1EAF1559" w14:textId="3EC83E2C" w:rsidR="00253BC9" w:rsidRDefault="00253BC9" w:rsidP="00253BC9"/>
  <w:p w14:paraId="573FE9BD" w14:textId="25D16940" w:rsidR="00253BC9" w:rsidRDefault="00253BC9" w:rsidP="00253BC9"/>
  <w:p w14:paraId="05771D87" w14:textId="77777777" w:rsidR="00E72F8A" w:rsidRDefault="00E72F8A" w:rsidP="00253BC9"/>
  <w:p w14:paraId="326E6ACB" w14:textId="77777777" w:rsidR="00D952D5" w:rsidRDefault="00D952D5" w:rsidP="00253BC9"/>
  <w:p w14:paraId="5290709F" w14:textId="06457A38" w:rsidR="00DE4508" w:rsidRDefault="007538B6" w:rsidP="00253BC9">
    <w:r>
      <w:rPr>
        <w:noProof/>
      </w:rPr>
      <mc:AlternateContent>
        <mc:Choice Requires="wps">
          <w:drawing>
            <wp:anchor distT="0" distB="0" distL="114300" distR="114300" simplePos="0" relativeHeight="251658249" behindDoc="0" locked="0" layoutInCell="1" allowOverlap="1" wp14:anchorId="146076B4" wp14:editId="7E7004B7">
              <wp:simplePos x="0" y="0"/>
              <wp:positionH relativeFrom="column">
                <wp:posOffset>5031242</wp:posOffset>
              </wp:positionH>
              <wp:positionV relativeFrom="paragraph">
                <wp:posOffset>116315</wp:posOffset>
              </wp:positionV>
              <wp:extent cx="1067739" cy="418455"/>
              <wp:effectExtent l="0" t="0" r="0" b="1270"/>
              <wp:wrapNone/>
              <wp:docPr id="319048180" name="Kontakt"/>
              <wp:cNvGraphicFramePr/>
              <a:graphic xmlns:a="http://schemas.openxmlformats.org/drawingml/2006/main">
                <a:graphicData uri="http://schemas.microsoft.com/office/word/2010/wordprocessingShape">
                  <wps:wsp>
                    <wps:cNvSpPr txBox="1"/>
                    <wps:spPr>
                      <a:xfrm>
                        <a:off x="0" y="0"/>
                        <a:ext cx="1067739" cy="418455"/>
                      </a:xfrm>
                      <a:prstGeom prst="rect">
                        <a:avLst/>
                      </a:prstGeom>
                      <a:noFill/>
                      <a:ln w="6350">
                        <a:noFill/>
                      </a:ln>
                    </wps:spPr>
                    <wps:txbx>
                      <w:txbxContent>
                        <w:p w14:paraId="52C74925" w14:textId="77777777" w:rsidR="00175A9D" w:rsidRPr="008F6017" w:rsidRDefault="00175A9D" w:rsidP="00DF1340">
                          <w:pPr>
                            <w:pStyle w:val="09-Contact-Line"/>
                            <w:rPr>
                              <w:rStyle w:val="Fett"/>
                            </w:rPr>
                          </w:pPr>
                          <w:r w:rsidRPr="00175A9D">
                            <w:rPr>
                              <w:rStyle w:val="Fett"/>
                            </w:rPr>
                            <w:t>I</w:t>
                          </w:r>
                          <w:r w:rsidRPr="008F6017">
                            <w:rPr>
                              <w:rStyle w:val="Fett"/>
                            </w:rPr>
                            <w:t>hr Kontakt:</w:t>
                          </w:r>
                        </w:p>
                        <w:p w14:paraId="410DAA3E" w14:textId="6D0D7398" w:rsidR="00175A9D" w:rsidRPr="00DF1340" w:rsidRDefault="000C4CEA" w:rsidP="00DF1340">
                          <w:pPr>
                            <w:pStyle w:val="09-Contact-Line"/>
                          </w:pPr>
                          <w:r>
                            <w:t>Christopher</w:t>
                          </w:r>
                          <w:r w:rsidR="007538B6" w:rsidRPr="00DF1340">
                            <w:t xml:space="preserve"> </w:t>
                          </w:r>
                          <w:r>
                            <w:t>Schrecke</w:t>
                          </w:r>
                          <w:r w:rsidR="008F6017" w:rsidRPr="00DF1340">
                            <w:br/>
                          </w:r>
                          <w:r w:rsidR="0069282C" w:rsidRPr="009D7A6A">
                            <w:t>+</w:t>
                          </w:r>
                          <w:r w:rsidR="0069282C" w:rsidRPr="006E180E">
                            <w:rPr>
                              <w:rFonts w:eastAsiaTheme="minorEastAsia"/>
                            </w:rPr>
                            <w:t>49</w:t>
                          </w:r>
                          <w:r w:rsidR="0069282C">
                            <w:t xml:space="preserve"> </w:t>
                          </w:r>
                          <w:r w:rsidR="0069282C" w:rsidRPr="006E180E">
                            <w:rPr>
                              <w:rFonts w:eastAsiaTheme="minorEastAsia"/>
                            </w:rPr>
                            <w:t>69</w:t>
                          </w:r>
                          <w:r w:rsidR="0069282C">
                            <w:t xml:space="preserve"> </w:t>
                          </w:r>
                          <w:r w:rsidR="0069282C" w:rsidRPr="006E180E">
                            <w:rPr>
                              <w:rFonts w:eastAsiaTheme="minorEastAsia"/>
                            </w:rPr>
                            <w:t>7603-61317</w:t>
                          </w:r>
                        </w:p>
                        <w:p w14:paraId="3BF33B1D" w14:textId="77777777" w:rsidR="00175A9D" w:rsidRPr="00175A9D" w:rsidRDefault="00175A9D" w:rsidP="00DF1340">
                          <w:pPr>
                            <w:pStyle w:val="09-Contact-Line"/>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6076B4" id="Kontakt" o:spid="_x0000_s1029" type="#_x0000_t202" style="position:absolute;margin-left:396.15pt;margin-top:9.15pt;width:84.05pt;height:32.9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" filled="f" stroked="f" strokeweight=".5pt">
              <v:textbox inset="0,0,0,0">
                <w:txbxContent>
                  <w:p w14:paraId="52C74925" w14:textId="77777777" w:rsidR="00175A9D" w:rsidRPr="008F6017" w:rsidRDefault="00175A9D" w:rsidP="00DF1340">
                    <w:pPr>
                      <w:pStyle w:val="09-Contact-Line"/>
                      <w:rPr>
                        <w:rStyle w:val="Fett"/>
                      </w:rPr>
                    </w:pPr>
                    <w:r w:rsidRPr="00175A9D">
                      <w:rPr>
                        <w:rStyle w:val="Fett"/>
                      </w:rPr>
                      <w:t>I</w:t>
                    </w:r>
                    <w:r w:rsidRPr="008F6017">
                      <w:rPr>
                        <w:rStyle w:val="Fett"/>
                      </w:rPr>
                      <w:t>hr Kontakt:</w:t>
                    </w:r>
                  </w:p>
                  <w:p w14:paraId="410DAA3E" w14:textId="6D0D7398" w:rsidR="00175A9D" w:rsidRPr="00DF1340" w:rsidRDefault="000C4CEA" w:rsidP="00DF1340">
                    <w:pPr>
                      <w:pStyle w:val="09-Contact-Line"/>
                    </w:pPr>
                    <w:r>
                      <w:t>Christopher</w:t>
                    </w:r>
                    <w:r w:rsidR="007538B6" w:rsidRPr="00DF1340">
                      <w:t xml:space="preserve"> </w:t>
                    </w:r>
                    <w:r>
                      <w:t>Schrecke</w:t>
                    </w:r>
                    <w:r w:rsidR="008F6017" w:rsidRPr="00DF1340">
                      <w:br/>
                    </w:r>
                    <w:r w:rsidR="0069282C" w:rsidRPr="009D7A6A">
                      <w:t>+</w:t>
                    </w:r>
                    <w:r w:rsidR="0069282C" w:rsidRPr="006E180E">
                      <w:rPr>
                        <w:rFonts w:eastAsiaTheme="minorEastAsia"/>
                      </w:rPr>
                      <w:t>49</w:t>
                    </w:r>
                    <w:r w:rsidR="0069282C">
                      <w:t xml:space="preserve"> </w:t>
                    </w:r>
                    <w:r w:rsidR="0069282C" w:rsidRPr="006E180E">
                      <w:rPr>
                        <w:rFonts w:eastAsiaTheme="minorEastAsia"/>
                      </w:rPr>
                      <w:t>69</w:t>
                    </w:r>
                    <w:r w:rsidR="0069282C">
                      <w:t xml:space="preserve"> </w:t>
                    </w:r>
                    <w:r w:rsidR="0069282C" w:rsidRPr="006E180E">
                      <w:rPr>
                        <w:rFonts w:eastAsiaTheme="minorEastAsia"/>
                      </w:rPr>
                      <w:t>7603-61317</w:t>
                    </w:r>
                  </w:p>
                  <w:p w14:paraId="3BF33B1D" w14:textId="77777777" w:rsidR="00175A9D" w:rsidRPr="00175A9D" w:rsidRDefault="00175A9D" w:rsidP="00DF1340">
                    <w:pPr>
                      <w:pStyle w:val="09-Contact-Line"/>
                    </w:pPr>
                  </w:p>
                </w:txbxContent>
              </v:textbox>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389400" w14:textId="77777777" w:rsidR="00E40548" w:rsidRPr="002A4AB7" w:rsidRDefault="00E40548" w:rsidP="00253BC9">
    <w:pPr>
      <w:pStyle w:val="Kopfzeile"/>
      <w:rPr>
        <w:rFonts w:ascii="Aumovio Office BETA" w:hAnsi="Aumovio Office BETA"/>
      </w:rPr>
    </w:pPr>
    <w:r>
      <w:rPr>
        <w:noProof/>
      </w:rPr>
      <mc:AlternateContent>
        <mc:Choice Requires="wps">
          <w:drawing>
            <wp:anchor distT="45720" distB="45720" distL="114300" distR="114300" simplePos="0" relativeHeight="251658243" behindDoc="0" locked="0" layoutInCell="1" allowOverlap="1" wp14:anchorId="70C91DB5" wp14:editId="0595D473">
              <wp:simplePos x="0" y="0"/>
              <wp:positionH relativeFrom="margin">
                <wp:align>left</wp:align>
              </wp:positionH>
              <wp:positionV relativeFrom="paragraph">
                <wp:posOffset>759689</wp:posOffset>
              </wp:positionV>
              <wp:extent cx="6069965" cy="268605"/>
              <wp:effectExtent l="0" t="0" r="0" b="0"/>
              <wp:wrapSquare wrapText="bothSides"/>
              <wp:docPr id="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69965" cy="268941"/>
                      </a:xfrm>
                      <a:prstGeom prst="rect">
                        <a:avLst/>
                      </a:prstGeom>
                      <a:noFill/>
                      <a:ln w="9525">
                        <a:noFill/>
                        <a:miter lim="800000"/>
                        <a:headEnd/>
                        <a:tailEnd/>
                      </a:ln>
                    </wps:spPr>
                    <wps:txbx>
                      <w:txbxContent>
                        <w:p w14:paraId="060219FD" w14:textId="77777777" w:rsidR="00E40548" w:rsidRPr="002A4AB7" w:rsidRDefault="00E40548" w:rsidP="00253BC9">
                          <w:pPr>
                            <w:pStyle w:val="Fuzeile"/>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0C91DB5" id="_x0000_t202" coordsize="21600,21600" o:spt="202" path="m,l,21600r21600,l21600,xe">
              <v:stroke joinstyle="miter"/>
              <v:path gradientshapeok="t" o:connecttype="rect"/>
            </v:shapetype>
            <v:shape id="_x0000_s1031" type="#_x0000_t202" style="position:absolute;margin-left:0;margin-top:59.8pt;width:477.95pt;height:21.15pt;z-index:251658243;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" filled="f" stroked="f">
              <v:textbox>
                <w:txbxContent>
                  <w:p w14:paraId="060219FD" w14:textId="77777777" w:rsidR="00E40548" w:rsidRPr="002A4AB7" w:rsidRDefault="00E40548" w:rsidP="00253BC9">
                    <w:pPr>
                      <w:pStyle w:val="Fuzeile"/>
                      <w:rPr>
                        <w:lang w:val="en-US"/>
                      </w:rPr>
                    </w:pPr>
                  </w:p>
                </w:txbxContent>
              </v:textbox>
              <w10:wrap type="square" anchorx="margin"/>
            </v:shape>
          </w:pict>
        </mc:Fallback>
      </mc:AlternateContent>
    </w:r>
    <w:r>
      <w:rPr>
        <w:noProof/>
      </w:rPr>
      <w:drawing>
        <wp:anchor distT="0" distB="0" distL="114300" distR="114300" simplePos="0" relativeHeight="251658242" behindDoc="0" locked="0" layoutInCell="1" allowOverlap="1" wp14:anchorId="1511FA66" wp14:editId="185FD7F1">
          <wp:simplePos x="0" y="0"/>
          <wp:positionH relativeFrom="page">
            <wp:posOffset>828040</wp:posOffset>
          </wp:positionH>
          <wp:positionV relativeFrom="page">
            <wp:posOffset>449971</wp:posOffset>
          </wp:positionV>
          <wp:extent cx="2484000" cy="450000"/>
          <wp:effectExtent l="0" t="0" r="0" b="0"/>
          <wp:wrapNone/>
          <wp:docPr id="1790371380" name="Grafik 48"/>
          <wp:cNvGraphicFramePr/>
          <a:graphic xmlns:a="http://schemas.openxmlformats.org/drawingml/2006/main">
            <a:graphicData uri="http://schemas.openxmlformats.org/drawingml/2006/picture">
              <pic:pic xmlns:pic="http://schemas.openxmlformats.org/drawingml/2006/picture">
                <pic:nvPicPr>
                  <pic:cNvPr id="23" name="Grafik 48"/>
                  <pic:cNvPicPr/>
                </pic:nvPicPr>
                <pic:blipFill>
                  <a:blip r:embed="rId1">
                    <a:extLst>
                      <a:ext uri="{28A0092B-C50C-407E-A947-70E740481C1C}">
                        <a14:useLocalDpi xmlns:a14="http://schemas.microsoft.com/office/drawing/2010/main" val="0"/>
                      </a:ext>
                    </a:extLst>
                  </a:blip>
                  <a:stretch>
                    <a:fillRect/>
                  </a:stretch>
                </pic:blipFill>
                <pic:spPr bwMode="auto">
                  <a:xfrm>
                    <a:off x="0" y="0"/>
                    <a:ext cx="2484000" cy="4500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5C185505" w14:textId="77777777" w:rsidR="00E40548" w:rsidRPr="002A4AB7" w:rsidRDefault="00E40548" w:rsidP="00253BC9">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4A11A6A"/>
    <w:multiLevelType w:val="hybridMultilevel"/>
    <w:tmpl w:val="C3A662CE"/>
    <w:lvl w:ilvl="0" w:tplc="EA44BED8">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16cid:durableId="156380419">
    <w:abstractNumId w:val="2"/>
  </w:num>
  <w:num w:numId="2" w16cid:durableId="1308129788">
    <w:abstractNumId w:val="2"/>
  </w:num>
  <w:num w:numId="3" w16cid:durableId="1342666212">
    <w:abstractNumId w:val="2"/>
  </w:num>
  <w:num w:numId="4" w16cid:durableId="1564221498">
    <w:abstractNumId w:val="2"/>
  </w:num>
  <w:num w:numId="5" w16cid:durableId="1597710941">
    <w:abstractNumId w:val="2"/>
  </w:num>
  <w:num w:numId="6" w16cid:durableId="900943922">
    <w:abstractNumId w:val="3"/>
  </w:num>
  <w:num w:numId="7" w16cid:durableId="1775443893">
    <w:abstractNumId w:val="0"/>
  </w:num>
  <w:num w:numId="8" w16cid:durableId="115337668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removeDateAndTime/>
  <w:embedTrueTypeFonts/>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10662"/>
    <w:rsid w:val="00010A2B"/>
    <w:rsid w:val="00010B3B"/>
    <w:rsid w:val="000167A1"/>
    <w:rsid w:val="000219AF"/>
    <w:rsid w:val="00025653"/>
    <w:rsid w:val="000313EE"/>
    <w:rsid w:val="0004287E"/>
    <w:rsid w:val="00044C08"/>
    <w:rsid w:val="00045F67"/>
    <w:rsid w:val="000511E4"/>
    <w:rsid w:val="0006310A"/>
    <w:rsid w:val="000772D3"/>
    <w:rsid w:val="0008386E"/>
    <w:rsid w:val="00095547"/>
    <w:rsid w:val="0009780C"/>
    <w:rsid w:val="000A39E1"/>
    <w:rsid w:val="000A646F"/>
    <w:rsid w:val="000B4106"/>
    <w:rsid w:val="000C0C39"/>
    <w:rsid w:val="000C4CEA"/>
    <w:rsid w:val="000D5029"/>
    <w:rsid w:val="000D60C8"/>
    <w:rsid w:val="000E5FCA"/>
    <w:rsid w:val="000E6CD0"/>
    <w:rsid w:val="000F37B4"/>
    <w:rsid w:val="000F7E19"/>
    <w:rsid w:val="00106E85"/>
    <w:rsid w:val="00115733"/>
    <w:rsid w:val="001273AE"/>
    <w:rsid w:val="00130DED"/>
    <w:rsid w:val="00135205"/>
    <w:rsid w:val="001431E3"/>
    <w:rsid w:val="00144504"/>
    <w:rsid w:val="0015035F"/>
    <w:rsid w:val="001629BF"/>
    <w:rsid w:val="00166772"/>
    <w:rsid w:val="00170C7E"/>
    <w:rsid w:val="00172792"/>
    <w:rsid w:val="00175A9D"/>
    <w:rsid w:val="00186BAA"/>
    <w:rsid w:val="0019701F"/>
    <w:rsid w:val="001A4F38"/>
    <w:rsid w:val="001B28B1"/>
    <w:rsid w:val="001B5139"/>
    <w:rsid w:val="001C6C6E"/>
    <w:rsid w:val="001C7ABF"/>
    <w:rsid w:val="001D01BE"/>
    <w:rsid w:val="001D0BAF"/>
    <w:rsid w:val="001D0D4B"/>
    <w:rsid w:val="001D7C3B"/>
    <w:rsid w:val="001E41B0"/>
    <w:rsid w:val="001E7572"/>
    <w:rsid w:val="001F058D"/>
    <w:rsid w:val="002064CA"/>
    <w:rsid w:val="00207863"/>
    <w:rsid w:val="00210C14"/>
    <w:rsid w:val="00213B9A"/>
    <w:rsid w:val="002168E4"/>
    <w:rsid w:val="00222AA8"/>
    <w:rsid w:val="002243E5"/>
    <w:rsid w:val="002268A2"/>
    <w:rsid w:val="00234814"/>
    <w:rsid w:val="002351EA"/>
    <w:rsid w:val="00236446"/>
    <w:rsid w:val="002418E5"/>
    <w:rsid w:val="00241DFF"/>
    <w:rsid w:val="00242E17"/>
    <w:rsid w:val="00245363"/>
    <w:rsid w:val="0025357A"/>
    <w:rsid w:val="00253BC9"/>
    <w:rsid w:val="00256B14"/>
    <w:rsid w:val="0027219D"/>
    <w:rsid w:val="002722D3"/>
    <w:rsid w:val="002831C6"/>
    <w:rsid w:val="00295D87"/>
    <w:rsid w:val="0029667F"/>
    <w:rsid w:val="002A1546"/>
    <w:rsid w:val="002A4AB7"/>
    <w:rsid w:val="002B7F67"/>
    <w:rsid w:val="002C0612"/>
    <w:rsid w:val="002C1615"/>
    <w:rsid w:val="002D2384"/>
    <w:rsid w:val="002D2A89"/>
    <w:rsid w:val="002D2D38"/>
    <w:rsid w:val="002D3B49"/>
    <w:rsid w:val="002D725F"/>
    <w:rsid w:val="00305470"/>
    <w:rsid w:val="00306A56"/>
    <w:rsid w:val="00315CE5"/>
    <w:rsid w:val="0031750E"/>
    <w:rsid w:val="003225D6"/>
    <w:rsid w:val="003261EF"/>
    <w:rsid w:val="00331853"/>
    <w:rsid w:val="00335EB3"/>
    <w:rsid w:val="00340E7A"/>
    <w:rsid w:val="003436DC"/>
    <w:rsid w:val="003504BC"/>
    <w:rsid w:val="003511E1"/>
    <w:rsid w:val="003528C7"/>
    <w:rsid w:val="003528D8"/>
    <w:rsid w:val="00362486"/>
    <w:rsid w:val="00365A24"/>
    <w:rsid w:val="00367CB8"/>
    <w:rsid w:val="00391614"/>
    <w:rsid w:val="003A0C3A"/>
    <w:rsid w:val="003A62CF"/>
    <w:rsid w:val="003B02BB"/>
    <w:rsid w:val="003C32EC"/>
    <w:rsid w:val="003D01DA"/>
    <w:rsid w:val="003F4E90"/>
    <w:rsid w:val="003F55AD"/>
    <w:rsid w:val="003F60E7"/>
    <w:rsid w:val="004242E3"/>
    <w:rsid w:val="004248E0"/>
    <w:rsid w:val="00430072"/>
    <w:rsid w:val="0043614D"/>
    <w:rsid w:val="004424A7"/>
    <w:rsid w:val="00443D61"/>
    <w:rsid w:val="00446BE8"/>
    <w:rsid w:val="00455EB0"/>
    <w:rsid w:val="00464524"/>
    <w:rsid w:val="004703F7"/>
    <w:rsid w:val="00475D3E"/>
    <w:rsid w:val="00476924"/>
    <w:rsid w:val="004818A7"/>
    <w:rsid w:val="0049432B"/>
    <w:rsid w:val="00495D7F"/>
    <w:rsid w:val="004A0E55"/>
    <w:rsid w:val="004A1842"/>
    <w:rsid w:val="004A73FE"/>
    <w:rsid w:val="004C6C5D"/>
    <w:rsid w:val="004C7897"/>
    <w:rsid w:val="004D7479"/>
    <w:rsid w:val="004D7555"/>
    <w:rsid w:val="004E15AA"/>
    <w:rsid w:val="004F5C88"/>
    <w:rsid w:val="005027B5"/>
    <w:rsid w:val="00511929"/>
    <w:rsid w:val="00514C68"/>
    <w:rsid w:val="005355F0"/>
    <w:rsid w:val="00543679"/>
    <w:rsid w:val="00556147"/>
    <w:rsid w:val="005615BA"/>
    <w:rsid w:val="0056743C"/>
    <w:rsid w:val="00575716"/>
    <w:rsid w:val="0058394E"/>
    <w:rsid w:val="00583A84"/>
    <w:rsid w:val="00587D8D"/>
    <w:rsid w:val="00592ADC"/>
    <w:rsid w:val="005A2933"/>
    <w:rsid w:val="005A5D8F"/>
    <w:rsid w:val="005B0D58"/>
    <w:rsid w:val="005C2180"/>
    <w:rsid w:val="005C3454"/>
    <w:rsid w:val="005D5A90"/>
    <w:rsid w:val="005E7F23"/>
    <w:rsid w:val="005F042A"/>
    <w:rsid w:val="005F10CC"/>
    <w:rsid w:val="006001F3"/>
    <w:rsid w:val="006033B1"/>
    <w:rsid w:val="00605B0E"/>
    <w:rsid w:val="00610402"/>
    <w:rsid w:val="00613620"/>
    <w:rsid w:val="00632565"/>
    <w:rsid w:val="00633747"/>
    <w:rsid w:val="006464D2"/>
    <w:rsid w:val="006469AC"/>
    <w:rsid w:val="0065527C"/>
    <w:rsid w:val="00662ADC"/>
    <w:rsid w:val="00663662"/>
    <w:rsid w:val="00684270"/>
    <w:rsid w:val="0069282C"/>
    <w:rsid w:val="006A0DC6"/>
    <w:rsid w:val="006A2071"/>
    <w:rsid w:val="006B4E39"/>
    <w:rsid w:val="006B72B7"/>
    <w:rsid w:val="006C7306"/>
    <w:rsid w:val="006D05EA"/>
    <w:rsid w:val="006E4CD7"/>
    <w:rsid w:val="006F59C6"/>
    <w:rsid w:val="00706674"/>
    <w:rsid w:val="00710E71"/>
    <w:rsid w:val="0071626D"/>
    <w:rsid w:val="00736F32"/>
    <w:rsid w:val="00737FD1"/>
    <w:rsid w:val="007401B4"/>
    <w:rsid w:val="00741021"/>
    <w:rsid w:val="00743479"/>
    <w:rsid w:val="00743C34"/>
    <w:rsid w:val="007442D3"/>
    <w:rsid w:val="00745F58"/>
    <w:rsid w:val="00752F2D"/>
    <w:rsid w:val="007538B6"/>
    <w:rsid w:val="0077466D"/>
    <w:rsid w:val="0078336F"/>
    <w:rsid w:val="0078561B"/>
    <w:rsid w:val="00787062"/>
    <w:rsid w:val="00791F30"/>
    <w:rsid w:val="00796CCB"/>
    <w:rsid w:val="007B5E78"/>
    <w:rsid w:val="007C3044"/>
    <w:rsid w:val="007D1510"/>
    <w:rsid w:val="00805B39"/>
    <w:rsid w:val="00813E6E"/>
    <w:rsid w:val="00814C00"/>
    <w:rsid w:val="008251AF"/>
    <w:rsid w:val="00834F08"/>
    <w:rsid w:val="00837178"/>
    <w:rsid w:val="00840836"/>
    <w:rsid w:val="00846356"/>
    <w:rsid w:val="00847DCB"/>
    <w:rsid w:val="00853EB2"/>
    <w:rsid w:val="00854FB2"/>
    <w:rsid w:val="0085630A"/>
    <w:rsid w:val="00864905"/>
    <w:rsid w:val="00870BA4"/>
    <w:rsid w:val="00874312"/>
    <w:rsid w:val="00874EF9"/>
    <w:rsid w:val="00882EB3"/>
    <w:rsid w:val="00884491"/>
    <w:rsid w:val="00886468"/>
    <w:rsid w:val="008C0EC8"/>
    <w:rsid w:val="008C182F"/>
    <w:rsid w:val="008C1ADB"/>
    <w:rsid w:val="008D6E01"/>
    <w:rsid w:val="008E1227"/>
    <w:rsid w:val="008E5A86"/>
    <w:rsid w:val="008E5C7F"/>
    <w:rsid w:val="008E6CAB"/>
    <w:rsid w:val="008F6017"/>
    <w:rsid w:val="00900D9B"/>
    <w:rsid w:val="00903D0C"/>
    <w:rsid w:val="00926E02"/>
    <w:rsid w:val="00927719"/>
    <w:rsid w:val="00934A87"/>
    <w:rsid w:val="00940E3C"/>
    <w:rsid w:val="0095467E"/>
    <w:rsid w:val="0096426A"/>
    <w:rsid w:val="009671D3"/>
    <w:rsid w:val="009852C7"/>
    <w:rsid w:val="00992BEE"/>
    <w:rsid w:val="0099603A"/>
    <w:rsid w:val="00996F60"/>
    <w:rsid w:val="009A0347"/>
    <w:rsid w:val="009A0902"/>
    <w:rsid w:val="009A1136"/>
    <w:rsid w:val="009B5BA3"/>
    <w:rsid w:val="009C06E9"/>
    <w:rsid w:val="009C134D"/>
    <w:rsid w:val="009C1F00"/>
    <w:rsid w:val="009C3DAD"/>
    <w:rsid w:val="009C40BB"/>
    <w:rsid w:val="009C7CEF"/>
    <w:rsid w:val="009D27B0"/>
    <w:rsid w:val="009E6275"/>
    <w:rsid w:val="009E68CE"/>
    <w:rsid w:val="00A006CC"/>
    <w:rsid w:val="00A079AE"/>
    <w:rsid w:val="00A13335"/>
    <w:rsid w:val="00A17123"/>
    <w:rsid w:val="00A311B4"/>
    <w:rsid w:val="00A46B35"/>
    <w:rsid w:val="00A52F32"/>
    <w:rsid w:val="00A534F5"/>
    <w:rsid w:val="00A70DC5"/>
    <w:rsid w:val="00A76384"/>
    <w:rsid w:val="00A80EAA"/>
    <w:rsid w:val="00A8659D"/>
    <w:rsid w:val="00A92CBA"/>
    <w:rsid w:val="00A93F82"/>
    <w:rsid w:val="00A97EC7"/>
    <w:rsid w:val="00AA3700"/>
    <w:rsid w:val="00AB10FA"/>
    <w:rsid w:val="00AB3BB1"/>
    <w:rsid w:val="00AD6834"/>
    <w:rsid w:val="00AE547C"/>
    <w:rsid w:val="00AF714B"/>
    <w:rsid w:val="00B003A6"/>
    <w:rsid w:val="00B07BD0"/>
    <w:rsid w:val="00B07DE7"/>
    <w:rsid w:val="00B149C9"/>
    <w:rsid w:val="00B2200F"/>
    <w:rsid w:val="00B41F49"/>
    <w:rsid w:val="00B41F9D"/>
    <w:rsid w:val="00B4516E"/>
    <w:rsid w:val="00B50164"/>
    <w:rsid w:val="00B52A01"/>
    <w:rsid w:val="00B54BA4"/>
    <w:rsid w:val="00B55CEA"/>
    <w:rsid w:val="00B63214"/>
    <w:rsid w:val="00B75DAF"/>
    <w:rsid w:val="00B77702"/>
    <w:rsid w:val="00BA1178"/>
    <w:rsid w:val="00BA3209"/>
    <w:rsid w:val="00BB5C24"/>
    <w:rsid w:val="00BB75CD"/>
    <w:rsid w:val="00BC36F9"/>
    <w:rsid w:val="00BD0491"/>
    <w:rsid w:val="00BE719C"/>
    <w:rsid w:val="00BF23E7"/>
    <w:rsid w:val="00BF65A2"/>
    <w:rsid w:val="00BF7C51"/>
    <w:rsid w:val="00C0007E"/>
    <w:rsid w:val="00C01F47"/>
    <w:rsid w:val="00C25E9F"/>
    <w:rsid w:val="00C26DB3"/>
    <w:rsid w:val="00C411B3"/>
    <w:rsid w:val="00C6116C"/>
    <w:rsid w:val="00C6369D"/>
    <w:rsid w:val="00C648FF"/>
    <w:rsid w:val="00C66E0B"/>
    <w:rsid w:val="00C6729A"/>
    <w:rsid w:val="00C8520B"/>
    <w:rsid w:val="00C93959"/>
    <w:rsid w:val="00C93D6B"/>
    <w:rsid w:val="00CB0673"/>
    <w:rsid w:val="00CB527B"/>
    <w:rsid w:val="00CC0350"/>
    <w:rsid w:val="00CC26B3"/>
    <w:rsid w:val="00CC2CE6"/>
    <w:rsid w:val="00CC2F13"/>
    <w:rsid w:val="00CC5F1E"/>
    <w:rsid w:val="00CC690D"/>
    <w:rsid w:val="00CD7AEA"/>
    <w:rsid w:val="00D005CF"/>
    <w:rsid w:val="00D11036"/>
    <w:rsid w:val="00D51BA6"/>
    <w:rsid w:val="00D62959"/>
    <w:rsid w:val="00D67883"/>
    <w:rsid w:val="00D73235"/>
    <w:rsid w:val="00D82A70"/>
    <w:rsid w:val="00D844CD"/>
    <w:rsid w:val="00D84CE9"/>
    <w:rsid w:val="00D86065"/>
    <w:rsid w:val="00D86295"/>
    <w:rsid w:val="00D91693"/>
    <w:rsid w:val="00D93D81"/>
    <w:rsid w:val="00D952D5"/>
    <w:rsid w:val="00D97F9A"/>
    <w:rsid w:val="00DA1992"/>
    <w:rsid w:val="00DD1256"/>
    <w:rsid w:val="00DE11C0"/>
    <w:rsid w:val="00DE4508"/>
    <w:rsid w:val="00DF1340"/>
    <w:rsid w:val="00E12762"/>
    <w:rsid w:val="00E27D31"/>
    <w:rsid w:val="00E37F77"/>
    <w:rsid w:val="00E40548"/>
    <w:rsid w:val="00E53F44"/>
    <w:rsid w:val="00E6398D"/>
    <w:rsid w:val="00E72F8A"/>
    <w:rsid w:val="00E841D6"/>
    <w:rsid w:val="00E843A9"/>
    <w:rsid w:val="00E95307"/>
    <w:rsid w:val="00EA0734"/>
    <w:rsid w:val="00EA542D"/>
    <w:rsid w:val="00EA7F8F"/>
    <w:rsid w:val="00EB2C7C"/>
    <w:rsid w:val="00EB6DBB"/>
    <w:rsid w:val="00ED45C4"/>
    <w:rsid w:val="00EE6A90"/>
    <w:rsid w:val="00EF504B"/>
    <w:rsid w:val="00F02EA9"/>
    <w:rsid w:val="00F136F9"/>
    <w:rsid w:val="00F31692"/>
    <w:rsid w:val="00F46BDB"/>
    <w:rsid w:val="00F63122"/>
    <w:rsid w:val="00F636CC"/>
    <w:rsid w:val="00F67616"/>
    <w:rsid w:val="00F73079"/>
    <w:rsid w:val="00F754FD"/>
    <w:rsid w:val="00F755C5"/>
    <w:rsid w:val="00F8794B"/>
    <w:rsid w:val="00F91724"/>
    <w:rsid w:val="00FA43D0"/>
    <w:rsid w:val="00FD2F51"/>
    <w:rsid w:val="00FD360A"/>
    <w:rsid w:val="00FF163D"/>
    <w:rsid w:val="00FF220A"/>
    <w:rsid w:val="00FF4108"/>
    <w:rsid w:val="1415A05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9C0CC1F2-DA99-4AE8-A846-C48B54ADFE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253BC9"/>
    <w:pPr>
      <w:keepLines/>
      <w:spacing w:after="0" w:line="240" w:lineRule="auto"/>
    </w:pPr>
    <w:rPr>
      <w:rFonts w:asciiTheme="majorHAnsi" w:hAnsiTheme="majorHAnsi"/>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heme="majorEastAsia"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heme="majorEastAsia"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heme="majorEastAsia"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heme="majorEastAsia"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heme="majorEastAsia"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heme="majorEastAsia"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010662"/>
    <w:pPr>
      <w:tabs>
        <w:tab w:val="left" w:pos="1985"/>
      </w:tabs>
      <w:spacing w:after="120" w:line="288" w:lineRule="auto"/>
      <w:ind w:right="1985"/>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semiHidden/>
    <w:unhideWhenUsed/>
    <w:rsid w:val="006E4CD7"/>
    <w:rPr>
      <w:sz w:val="20"/>
      <w:szCs w:val="20"/>
    </w:rPr>
  </w:style>
  <w:style w:type="character" w:customStyle="1" w:styleId="KommentartextZchn">
    <w:name w:val="Kommentartext Zchn"/>
    <w:basedOn w:val="Absatz-Standardschriftart"/>
    <w:link w:val="Kommentartext"/>
    <w:uiPriority w:val="99"/>
    <w:semiHidden/>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heme="majorHAnsi" w:hAnsiTheme="majorHAnsi"/>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331853"/>
    <w:rPr>
      <w:rFonts w:cs="Times New Roman (Textkörper CS)"/>
      <w:caps/>
      <w:sz w:val="40"/>
      <w:szCs w:val="40"/>
      <w:lang w:val="en-GB" w:eastAsia="en-GB"/>
    </w:rPr>
  </w:style>
  <w:style w:type="character" w:customStyle="1" w:styleId="KopfzeileZchn">
    <w:name w:val="Kopfzeile Zchn"/>
    <w:basedOn w:val="Absatz-Standardschriftart"/>
    <w:link w:val="Kopfzeile"/>
    <w:uiPriority w:val="99"/>
    <w:rsid w:val="00331853"/>
    <w:rPr>
      <w:rFonts w:asciiTheme="majorHAnsi" w:hAnsiTheme="majorHAnsi" w:cs="Times New Roman (Textkörper CS)"/>
      <w:caps/>
      <w:sz w:val="40"/>
      <w:szCs w:val="40"/>
      <w:lang w:val="en-GB" w:eastAsia="en-GB"/>
    </w:rPr>
  </w:style>
  <w:style w:type="paragraph" w:customStyle="1" w:styleId="08-SubheadContact">
    <w:name w:val="08-Subhead Contact"/>
    <w:basedOn w:val="Standard"/>
    <w:next w:val="Standard"/>
    <w:qFormat/>
    <w:rsid w:val="009C40BB"/>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heme="majorHAnsi" w:eastAsia="Calibri" w:hAnsiTheme="majorHAnsi"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qFormat/>
    <w:rsid w:val="00926E02"/>
    <w:pPr>
      <w:keepLines/>
      <w:spacing w:after="0" w:line="240" w:lineRule="auto"/>
    </w:pPr>
    <w:rPr>
      <w:rFonts w:asciiTheme="majorHAnsi" w:hAnsiTheme="majorHAnsi"/>
      <w:sz w:val="18"/>
      <w:szCs w:val="18"/>
      <w:lang w:val="de-DE"/>
    </w:rPr>
  </w:style>
  <w:style w:type="paragraph" w:customStyle="1" w:styleId="01-Headline">
    <w:name w:val="01-Headline"/>
    <w:next w:val="03-Introtext"/>
    <w:qFormat/>
    <w:rsid w:val="00514C68"/>
    <w:pPr>
      <w:tabs>
        <w:tab w:val="left" w:pos="7369"/>
      </w:tabs>
      <w:spacing w:after="300" w:line="288" w:lineRule="auto"/>
      <w:ind w:right="1985"/>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306A56"/>
    <w:pPr>
      <w:numPr>
        <w:numId w:val="7"/>
      </w:numPr>
      <w:tabs>
        <w:tab w:val="left" w:pos="7369"/>
      </w:tabs>
      <w:spacing w:after="0"/>
      <w:ind w:left="284" w:right="1982" w:hanging="284"/>
    </w:pPr>
    <w:rPr>
      <w:rFonts w:asciiTheme="majorHAnsi" w:eastAsia="Calibri" w:hAnsiTheme="majorHAnsi" w:cs="Times New Roman"/>
      <w:bCs/>
      <w:sz w:val="18"/>
      <w:szCs w:val="18"/>
      <w:lang w:val="de-DE" w:eastAsia="de-DE"/>
    </w:rPr>
  </w:style>
  <w:style w:type="paragraph" w:customStyle="1" w:styleId="03-Subhead">
    <w:name w:val="03-Subhead"/>
    <w:next w:val="11-Text"/>
    <w:qFormat/>
    <w:rsid w:val="0058394E"/>
    <w:pPr>
      <w:keepNext/>
      <w:spacing w:before="300" w:after="120" w:line="240" w:lineRule="auto"/>
      <w:ind w:right="1982"/>
    </w:pPr>
    <w:rPr>
      <w:rFonts w:asciiTheme="majorHAnsi" w:eastAsia="Calibri" w:hAnsiTheme="majorHAnsi" w:cs="Times New Roman"/>
      <w:b/>
      <w:sz w:val="18"/>
      <w:szCs w:val="18"/>
      <w:lang w:val="de-DE" w:eastAsia="de-DE"/>
    </w:rPr>
  </w:style>
  <w:style w:type="paragraph" w:customStyle="1" w:styleId="06-Contact">
    <w:name w:val="06-Contact"/>
    <w:basedOn w:val="03-Introtext"/>
    <w:qForma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B4516E"/>
    <w:pPr>
      <w:keepLines w:val="0"/>
      <w:spacing w:before="100" w:beforeAutospacing="1" w:after="100" w:afterAutospacing="1"/>
    </w:pPr>
    <w:rPr>
      <w:rFonts w:ascii="Times New Roman" w:eastAsiaTheme="minorEastAsia" w:hAnsi="Times New Roman" w:cs="Times New Roman"/>
      <w:sz w:val="24"/>
      <w:szCs w:val="24"/>
      <w:lang w:eastAsia="de-DE"/>
    </w:rPr>
  </w:style>
  <w:style w:type="paragraph" w:customStyle="1" w:styleId="09-Contact-Line">
    <w:name w:val="09-Contact-Line"/>
    <w:qFormat/>
    <w:rsid w:val="00DF1340"/>
    <w:pPr>
      <w:spacing w:after="0" w:line="288" w:lineRule="auto"/>
    </w:pPr>
    <w:rPr>
      <w:rFonts w:asciiTheme="majorHAnsi" w:eastAsia="Times New Roman" w:hAnsiTheme="majorHAnsi"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6033B1"/>
    <w:pPr>
      <w:spacing w:after="60" w:line="240" w:lineRule="auto"/>
      <w:ind w:right="-62"/>
    </w:pPr>
    <w:rPr>
      <w:sz w:val="14"/>
      <w:szCs w:val="14"/>
    </w:rPr>
  </w:style>
  <w:style w:type="paragraph" w:customStyle="1" w:styleId="10-FrameContents">
    <w:name w:val="10-Frame Contents"/>
    <w:basedOn w:val="Standard"/>
    <w:qFormat/>
    <w:rsid w:val="00854FB2"/>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BF23E7"/>
    <w:pPr>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710E71"/>
    <w:rPr>
      <w:rFonts w:asciiTheme="majorHAnsi" w:hAnsiTheme="majorHAnsi"/>
      <w:sz w:val="18"/>
      <w:szCs w:val="18"/>
      <w:lang w:val="de-DE"/>
    </w:rPr>
  </w:style>
  <w:style w:type="paragraph" w:customStyle="1" w:styleId="11-Text">
    <w:name w:val="11-Text"/>
    <w:basedOn w:val="03-Subhead"/>
    <w:qFormat/>
    <w:rsid w:val="0058394E"/>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 w:id="47449181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ww.aumovio.com/de/presse" TargetMode="External"/><Relationship Id="rId18" Type="http://schemas.openxmlformats.org/officeDocument/2006/relationships/footer" Target="footer1.xml"/><Relationship Id="rId3" Type="http://schemas.openxmlformats.org/officeDocument/2006/relationships/customXml" Target="../customXml/item2.xml"/><Relationship Id="rId21" Type="http://schemas.openxmlformats.org/officeDocument/2006/relationships/footer" Target="footer3.xml"/><Relationship Id="rId7" Type="http://schemas.openxmlformats.org/officeDocument/2006/relationships/styles" Target="styles.xml"/><Relationship Id="rId12" Type="http://schemas.openxmlformats.org/officeDocument/2006/relationships/hyperlink" Target="mailto:christopher.schrecke@aumovio.com" TargetMode="External"/><Relationship Id="rId17" Type="http://schemas.openxmlformats.org/officeDocument/2006/relationships/header" Target="header1.xml"/><Relationship Id="rId2" Type="http://schemas.openxmlformats.org/officeDocument/2006/relationships/customXml" Target="../customXml/item1.xml"/><Relationship Id="rId16" Type="http://schemas.openxmlformats.org/officeDocument/2006/relationships/image" Target="media/image2.png"/><Relationship Id="rId20" Type="http://schemas.openxmlformats.org/officeDocument/2006/relationships/header" Target="header2.xml"/><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4.xml"/><Relationship Id="rId15" Type="http://schemas.openxmlformats.org/officeDocument/2006/relationships/image" Target="media/image1.png"/><Relationship Id="rId23"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footer" Target="footer2.xml"/><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hyperlink" Target="http://www.linkedin.com/company/aumovio" TargetMode="External"/><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3.emf"/></Relationships>
</file>

<file path=word/_rels/header2.xml.rels><?xml version="1.0" encoding="UTF-8" standalone="yes"?>
<Relationships xmlns="http://schemas.openxmlformats.org/package/2006/relationships"><Relationship Id="rId1" Type="http://schemas.openxmlformats.org/officeDocument/2006/relationships/image" Target="media/image4.w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a:majorFont>
        <a:latin typeface="Aumovio Office BETA"/>
        <a:ea typeface=""/>
        <a:cs typeface=""/>
      </a:majorFont>
      <a:minorFont>
        <a:latin typeface="Aumovio Office BET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4B0AF76506F42940B5B571A3298498D4" ma:contentTypeVersion="19" ma:contentTypeDescription="Create a new document." ma:contentTypeScope="" ma:versionID="600ab204168756ef4a222fbdcb03a612">
  <xsd:schema xmlns:xsd="http://www.w3.org/2001/XMLSchema" xmlns:xs="http://www.w3.org/2001/XMLSchema" xmlns:p="http://schemas.microsoft.com/office/2006/metadata/properties" xmlns:ns2="5be4bf59-d06e-4487-a35f-b070f3e20cd3" xmlns:ns3="ad1ef9df-734a-48ae-a6ca-4d98a150f57c" targetNamespace="http://schemas.microsoft.com/office/2006/metadata/properties" ma:root="true" ma:fieldsID="531d8851f09be225af773bd992343328" ns2:_="" ns3:_="">
    <xsd:import namespace="5be4bf59-d06e-4487-a35f-b070f3e20cd3"/>
    <xsd:import namespace="ad1ef9df-734a-48ae-a6ca-4d98a150f57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be4bf59-d06e-4487-a35f-b070f3e20cd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feda2b84-7b9c-4109-bb73-211c9f8484d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d1ef9df-734a-48ae-a6ca-4d98a150f57c"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ab7aa07e-043a-4281-97e8-5e4b8ac108af}" ma:internalName="TaxCatchAll" ma:showField="CatchAllData" ma:web="ad1ef9df-734a-48ae-a6ca-4d98a150f57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5be4bf59-d06e-4487-a35f-b070f3e20cd3">
      <Terms xmlns="http://schemas.microsoft.com/office/infopath/2007/PartnerControls"/>
    </lcf76f155ced4ddcb4097134ff3c332f>
    <TaxCatchAll xmlns="ad1ef9df-734a-48ae-a6ca-4d98a150f57c" xsi:nil="true"/>
  </documentManagement>
</p:properties>
</file>

<file path=customXml/itemProps1.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customXml/itemProps2.xml><?xml version="1.0" encoding="utf-8"?>
<ds:datastoreItem xmlns:ds="http://schemas.openxmlformats.org/officeDocument/2006/customXml" ds:itemID="{849493A0-C00F-4AE2-B58F-F9F2194A189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be4bf59-d06e-4487-a35f-b070f3e20cd3"/>
    <ds:schemaRef ds:uri="ad1ef9df-734a-48ae-a6ca-4d98a150f57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6A5FE4E-1BC2-40BC-B1EF-09C452519ED4}">
  <ds:schemaRefs>
    <ds:schemaRef ds:uri="http://schemas.microsoft.com/sharepoint/v3/contenttype/forms"/>
  </ds:schemaRefs>
</ds:datastoreItem>
</file>

<file path=customXml/itemProps4.xml><?xml version="1.0" encoding="utf-8"?>
<ds:datastoreItem xmlns:ds="http://schemas.openxmlformats.org/officeDocument/2006/customXml" ds:itemID="{BF16ED6C-F8E2-45FB-91A4-B39705F3342D}">
  <ds:schemaRefs>
    <ds:schemaRef ds:uri="http://schemas.microsoft.com/office/2006/metadata/properties"/>
    <ds:schemaRef ds:uri="http://schemas.microsoft.com/office/infopath/2007/PartnerControls"/>
    <ds:schemaRef ds:uri="5be4bf59-d06e-4487-a35f-b070f3e20cd3"/>
    <ds:schemaRef ds:uri="ad1ef9df-734a-48ae-a6ca-4d98a150f57c"/>
  </ds:schemaRefs>
</ds:datastoreItem>
</file>

<file path=docMetadata/LabelInfo.xml><?xml version="1.0" encoding="utf-8"?>
<clbl:labelList xmlns:clbl="http://schemas.microsoft.com/office/2020/mipLabelMetadata">
  <clbl:label id="{6006a9c5-d130-408c-bc8e-3b5ecdb17aa0}" enabled="1" method="Standard" siteId="{8d4b558f-7b2e-40ba-ad1f-e04d79e6265a}"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3</Pages>
  <Words>1040</Words>
  <Characters>6559</Characters>
  <Application>Microsoft Office Word</Application>
  <DocSecurity>0</DocSecurity>
  <Lines>54</Lines>
  <Paragraphs>15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7584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Pigge, Enno</dc:creator>
  <cp:keywords/>
  <dc:description/>
  <cp:lastModifiedBy>Schrecke, Christopher</cp:lastModifiedBy>
  <cp:revision>59</cp:revision>
  <cp:lastPrinted>2025-08-19T09:28:00Z</cp:lastPrinted>
  <dcterms:created xsi:type="dcterms:W3CDTF">2025-08-11T14:28:00Z</dcterms:created>
  <dcterms:modified xsi:type="dcterms:W3CDTF">2025-08-19T09:29:00Z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0x0101004B0AF76506F42940B5B571A3298498D4</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ClassificationContentMarkingFooterShapeIds">
    <vt:lpwstr>2e26e7b3,28a5c338,4a87ca89</vt:lpwstr>
  </property>
  <property fmtid="{D5CDD505-2E9C-101B-9397-08002B2CF9AE}" pid="19" name="ClassificationContentMarkingFooterFontProps">
    <vt:lpwstr>#000000,10,Calibri</vt:lpwstr>
  </property>
  <property fmtid="{D5CDD505-2E9C-101B-9397-08002B2CF9AE}" pid="20" name="ClassificationContentMarkingFooterText">
    <vt:lpwstr>Confidential - Not for Public Consumption or Distribution</vt:lpwstr>
  </property>
  <property fmtid="{D5CDD505-2E9C-101B-9397-08002B2CF9AE}" pid="21" name="MSIP_Label_8e19d756-792e-42a1-bcad-4cb9051ddd2d_Enabled">
    <vt:lpwstr>true</vt:lpwstr>
  </property>
  <property fmtid="{D5CDD505-2E9C-101B-9397-08002B2CF9AE}" pid="22" name="MSIP_Label_8e19d756-792e-42a1-bcad-4cb9051ddd2d_SetDate">
    <vt:lpwstr>2025-06-13T13:18:40Z</vt:lpwstr>
  </property>
  <property fmtid="{D5CDD505-2E9C-101B-9397-08002B2CF9AE}" pid="23" name="MSIP_Label_8e19d756-792e-42a1-bcad-4cb9051ddd2d_Method">
    <vt:lpwstr>Standard</vt:lpwstr>
  </property>
  <property fmtid="{D5CDD505-2E9C-101B-9397-08002B2CF9AE}" pid="24" name="MSIP_Label_8e19d756-792e-42a1-bcad-4cb9051ddd2d_Name">
    <vt:lpwstr>Confidential</vt:lpwstr>
  </property>
  <property fmtid="{D5CDD505-2E9C-101B-9397-08002B2CF9AE}" pid="25" name="MSIP_Label_8e19d756-792e-42a1-bcad-4cb9051ddd2d_SiteId">
    <vt:lpwstr>41eb501a-f671-4ce0-a5bf-b64168c3705f</vt:lpwstr>
  </property>
  <property fmtid="{D5CDD505-2E9C-101B-9397-08002B2CF9AE}" pid="26" name="MSIP_Label_8e19d756-792e-42a1-bcad-4cb9051ddd2d_ActionId">
    <vt:lpwstr>933c4b78-ccbe-4456-9db4-53362dcbad0b</vt:lpwstr>
  </property>
  <property fmtid="{D5CDD505-2E9C-101B-9397-08002B2CF9AE}" pid="27" name="MSIP_Label_8e19d756-792e-42a1-bcad-4cb9051ddd2d_ContentBits">
    <vt:lpwstr>2</vt:lpwstr>
  </property>
  <property fmtid="{D5CDD505-2E9C-101B-9397-08002B2CF9AE}" pid="28" name="MSIP_Label_8e19d756-792e-42a1-bcad-4cb9051ddd2d_Tag">
    <vt:lpwstr>10, 3, 0, 2</vt:lpwstr>
  </property>
</Properties>
</file>