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530087" w14:textId="4D5FCD8B" w:rsidR="000E5FCA" w:rsidRPr="00A21F60" w:rsidRDefault="001B2F3C" w:rsidP="00D4005F">
      <w:pPr>
        <w:pStyle w:val="00-EventOptional"/>
      </w:pPr>
      <w:r>
        <w:t>IAA Mobility 2025</w:t>
      </w:r>
    </w:p>
    <w:p w14:paraId="3F44C18A" w14:textId="16B2116B" w:rsidR="00AB10FA" w:rsidRPr="00A21F60" w:rsidRDefault="00DF5DE6" w:rsidP="00D4005F">
      <w:pPr>
        <w:pStyle w:val="01-Headline"/>
      </w:pPr>
      <w:r>
        <w:t>Unternehmensbereich Automotive stellt sich mit Technologien für Zukunft der Mobilität als AUMOVIO vor</w:t>
      </w:r>
    </w:p>
    <w:p w14:paraId="0920A2C0" w14:textId="65658560" w:rsidR="00AB10FA" w:rsidRDefault="00DF5DE6" w:rsidP="00D4005F">
      <w:pPr>
        <w:pStyle w:val="02-Bullet"/>
        <w:rPr>
          <w:rStyle w:val="Fett"/>
        </w:rPr>
      </w:pPr>
      <w:r w:rsidRPr="00DF5DE6">
        <w:rPr>
          <w:b/>
          <w:bCs w:val="0"/>
        </w:rPr>
        <w:t>Auf der „IAA Mobility 2025“ tritt der Continental-Unternehmensbereich Automotive erstmals als künftig eigenständiges Unternehmen AUMOVIO auf</w:t>
      </w:r>
      <w:r w:rsidRPr="00DF5DE6">
        <w:rPr>
          <w:b/>
        </w:rPr>
        <w:t xml:space="preserve"> </w:t>
      </w:r>
    </w:p>
    <w:p w14:paraId="4D482FB5" w14:textId="77777777" w:rsidR="00E238B6" w:rsidRDefault="00DF5DE6" w:rsidP="00DF5DE6">
      <w:pPr>
        <w:pStyle w:val="02-Bullet"/>
        <w:rPr>
          <w:b/>
          <w:bCs w:val="0"/>
        </w:rPr>
      </w:pPr>
      <w:r w:rsidRPr="00DF5DE6">
        <w:rPr>
          <w:b/>
          <w:bCs w:val="0"/>
        </w:rPr>
        <w:t>AUMOVIO zeigt wegweisende Technologien für die Mobilität von morgen in vier Themenbereichen: „safe“, „</w:t>
      </w:r>
      <w:proofErr w:type="spellStart"/>
      <w:r w:rsidRPr="00DF5DE6">
        <w:rPr>
          <w:b/>
          <w:bCs w:val="0"/>
        </w:rPr>
        <w:t>exciting</w:t>
      </w:r>
      <w:proofErr w:type="spellEnd"/>
      <w:r w:rsidRPr="00DF5DE6">
        <w:rPr>
          <w:b/>
          <w:bCs w:val="0"/>
        </w:rPr>
        <w:t>“, „</w:t>
      </w:r>
      <w:proofErr w:type="spellStart"/>
      <w:r w:rsidRPr="00DF5DE6">
        <w:rPr>
          <w:b/>
          <w:bCs w:val="0"/>
        </w:rPr>
        <w:t>connected</w:t>
      </w:r>
      <w:proofErr w:type="spellEnd"/>
      <w:r w:rsidRPr="00DF5DE6">
        <w:rPr>
          <w:b/>
          <w:bCs w:val="0"/>
        </w:rPr>
        <w:t>“ und „</w:t>
      </w:r>
      <w:proofErr w:type="spellStart"/>
      <w:r w:rsidRPr="00DF5DE6">
        <w:rPr>
          <w:b/>
          <w:bCs w:val="0"/>
        </w:rPr>
        <w:t>autonomous</w:t>
      </w:r>
      <w:proofErr w:type="spellEnd"/>
      <w:r w:rsidRPr="00DF5DE6">
        <w:rPr>
          <w:b/>
          <w:bCs w:val="0"/>
        </w:rPr>
        <w:t xml:space="preserve">“ </w:t>
      </w:r>
    </w:p>
    <w:p w14:paraId="294D31D2" w14:textId="02BAA492" w:rsidR="00DF5DE6" w:rsidRPr="00DF5DE6" w:rsidRDefault="00DF5DE6" w:rsidP="00DF5DE6">
      <w:pPr>
        <w:pStyle w:val="02-Bullet"/>
        <w:rPr>
          <w:b/>
          <w:bCs w:val="0"/>
        </w:rPr>
      </w:pPr>
      <w:r w:rsidRPr="00DF5DE6">
        <w:rPr>
          <w:b/>
          <w:bCs w:val="0"/>
        </w:rPr>
        <w:t>Zu den Messe-Highlights zählen nachhaltige Bremstechnologien für E-Fahrzeuge, ein skalierbares System aus Hard- und Software für assistiertes und automatisiertes Fahren und eine KI-gestützte Nachtsichtkamera</w:t>
      </w:r>
    </w:p>
    <w:p w14:paraId="62279857" w14:textId="21320082" w:rsidR="00DF5DE6" w:rsidRPr="00A21F60" w:rsidRDefault="00DF5DE6" w:rsidP="00D4005F">
      <w:pPr>
        <w:pStyle w:val="02-Bullet"/>
        <w:rPr>
          <w:rStyle w:val="Fett"/>
        </w:rPr>
      </w:pPr>
      <w:r w:rsidRPr="00DF5DE6">
        <w:rPr>
          <w:b/>
          <w:bCs w:val="0"/>
        </w:rPr>
        <w:t xml:space="preserve">„Die ‚IAA Mobility 2025‘ ist die ideale Plattform, um AUMOVIO der Automotive-Welt vorzustellen – mit spannenden Produkten und außergewöhnlichen Innovationen. Wir bündeln unser Know-how in einem auf Schlüsseltechnologien fokussierten Unternehmen. Gemeinsam mit unseren Kunden können wir die Mobilität von morgen so noch passgenauer gestalten und Wert schaffen“, sagt Philipp von </w:t>
      </w:r>
      <w:proofErr w:type="spellStart"/>
      <w:r w:rsidRPr="00DF5DE6">
        <w:rPr>
          <w:b/>
          <w:bCs w:val="0"/>
        </w:rPr>
        <w:t>Hirschheydt</w:t>
      </w:r>
      <w:proofErr w:type="spellEnd"/>
      <w:r w:rsidRPr="00DF5DE6">
        <w:rPr>
          <w:b/>
          <w:bCs w:val="0"/>
        </w:rPr>
        <w:t>, CEO von AUMOVIO</w:t>
      </w:r>
    </w:p>
    <w:p w14:paraId="7536998E" w14:textId="77777777" w:rsidR="00DF5DE6" w:rsidRDefault="00DF5DE6" w:rsidP="00D4005F">
      <w:pPr>
        <w:pStyle w:val="11-Text"/>
      </w:pPr>
    </w:p>
    <w:p w14:paraId="64926A36" w14:textId="77777777" w:rsidR="00DF5DE6" w:rsidRPr="00DF5DE6" w:rsidRDefault="00DF5DE6" w:rsidP="00E238B6">
      <w:pPr>
        <w:pStyle w:val="11-Text"/>
        <w:rPr>
          <w:b/>
        </w:rPr>
      </w:pPr>
      <w:r w:rsidRPr="00DF5DE6">
        <w:t>Frankfurt am Main, 31. Juli 2025. Der Continental-Unternehmensbereich Automotive präsentiert sich im September auf der internationalen Mobilitätsmesse „IAA Mobility“ in München erstmals unter der Marke des neuen, eigenständigen Unternehmens AUMOVIO. Vom 9. bis zum 12. September 2025 (Pressetag am 8.9.) können Besucherinnen und Besucher wegweisende Technologie-Highlights für die Mobilität von morgen erleben. Diese werden am Stand von AUMOVIO (Halle B1, Stand B01) in vier zukunftsweisenden Themenwelten gezeigt: „safe“, „</w:t>
      </w:r>
      <w:proofErr w:type="spellStart"/>
      <w:r w:rsidRPr="00DF5DE6">
        <w:t>exciting</w:t>
      </w:r>
      <w:proofErr w:type="spellEnd"/>
      <w:r w:rsidRPr="00DF5DE6">
        <w:t>“, „</w:t>
      </w:r>
      <w:proofErr w:type="spellStart"/>
      <w:r w:rsidRPr="00DF5DE6">
        <w:t>connected</w:t>
      </w:r>
      <w:proofErr w:type="spellEnd"/>
      <w:r w:rsidRPr="00DF5DE6">
        <w:t>“ und „</w:t>
      </w:r>
      <w:proofErr w:type="spellStart"/>
      <w:r w:rsidRPr="00DF5DE6">
        <w:t>autonomous</w:t>
      </w:r>
      <w:proofErr w:type="spellEnd"/>
      <w:r w:rsidRPr="00DF5DE6">
        <w:t>“ („sicher“, „begeisternd“, „vernetzt“ und „autonom“).</w:t>
      </w:r>
    </w:p>
    <w:p w14:paraId="600178D9" w14:textId="77777777" w:rsidR="00DF5DE6" w:rsidRPr="00DF5DE6" w:rsidRDefault="00DF5DE6" w:rsidP="00E238B6">
      <w:pPr>
        <w:pStyle w:val="11-Text"/>
        <w:rPr>
          <w:b/>
        </w:rPr>
      </w:pPr>
      <w:r w:rsidRPr="00DF5DE6">
        <w:t>AUMOVIO geht aus dem Continental-Geschäftsbereich Automotive hervor. Das bedeutet: Im neuen Technologie- und Elektronikunternehmen ist die konzentrierte Automotive-Expertise von Continental in einer neuen, agilen Unternehmensstruktur gebündelt.</w:t>
      </w:r>
    </w:p>
    <w:p w14:paraId="338617DE" w14:textId="77777777" w:rsidR="00DF5DE6" w:rsidRPr="00DF5DE6" w:rsidRDefault="00DF5DE6" w:rsidP="00E238B6">
      <w:pPr>
        <w:pStyle w:val="11-Text"/>
        <w:rPr>
          <w:b/>
        </w:rPr>
      </w:pPr>
      <w:r w:rsidRPr="00DF5DE6">
        <w:t xml:space="preserve">„Die ‚IAA Mobility 2025‘ ist die ideale Plattform, um AUMOVIO der Automotive-Welt vorzustellen, mit besonders spannenden Produkten und außergewöhnlichen Innovationen“, sagt Philipp von </w:t>
      </w:r>
      <w:proofErr w:type="spellStart"/>
      <w:r w:rsidRPr="00DF5DE6">
        <w:t>Hirschheydt</w:t>
      </w:r>
      <w:proofErr w:type="spellEnd"/>
      <w:r w:rsidRPr="00DF5DE6">
        <w:t>, CEO von AUMOVIO. „Wir haben unser ausgewiesenes Know-how in einem auf Schlüsseltechnologien fokussierten Unternehmen gebündelt. Gemeinsam mit unseren Kunden können wir die Mobilität von morgen noch passgenauer gestalten und Wert schaffen.“</w:t>
      </w:r>
    </w:p>
    <w:p w14:paraId="65792C55" w14:textId="3ADA000F" w:rsidR="00463BE7" w:rsidRPr="00277CEC" w:rsidRDefault="00277CEC" w:rsidP="00277CEC">
      <w:pPr>
        <w:pStyle w:val="03-Subhead"/>
        <w:ind w:right="1985"/>
      </w:pPr>
      <w:r w:rsidRPr="00DF5DE6">
        <w:t>Innovative, energiesparende Antriebs- und Bremsmodule</w:t>
      </w:r>
    </w:p>
    <w:p w14:paraId="74A69DF4" w14:textId="23791CD2" w:rsidR="00463BE7" w:rsidRPr="00325BA0" w:rsidRDefault="00325BA0" w:rsidP="00463BE7">
      <w:pPr>
        <w:pStyle w:val="11-Text"/>
      </w:pPr>
      <w:r w:rsidRPr="00DF5DE6">
        <w:rPr>
          <w:bCs/>
        </w:rPr>
        <w:t xml:space="preserve">Green Electric </w:t>
      </w:r>
      <w:proofErr w:type="spellStart"/>
      <w:r w:rsidRPr="00DF5DE6">
        <w:rPr>
          <w:bCs/>
        </w:rPr>
        <w:t>Caliper</w:t>
      </w:r>
      <w:proofErr w:type="spellEnd"/>
      <w:r w:rsidRPr="00DF5DE6">
        <w:rPr>
          <w:bCs/>
        </w:rPr>
        <w:t>: Dieser elektrische Bremssattel – auf Englisch „</w:t>
      </w:r>
      <w:proofErr w:type="spellStart"/>
      <w:r w:rsidRPr="00DF5DE6">
        <w:rPr>
          <w:bCs/>
        </w:rPr>
        <w:t>caliper</w:t>
      </w:r>
      <w:proofErr w:type="spellEnd"/>
      <w:r w:rsidRPr="00DF5DE6">
        <w:rPr>
          <w:bCs/>
        </w:rPr>
        <w:t>“ – wurde gezielt für die oft großen, schmalen Felgen von E-Fahrzeugen entwickelt und ist optimal auf die Anforderungen moderner, modularer Fahrzeugplattformen abgestimmt. Er benötigt keine Hydraulikflüssigkeit und ist leichter als herkömmliche Bremssättel. Das trägt zur Erhöhung der Reichweite bei, spart Kosten und minimiert die CO2-Emissionen. Für OEMs bedeutet das: geringere Kosten, vereinfachte Montageprozesse, mehr Flexibilität in der Fahrzeugarchitektur und ein klarer Beitrag zur Erreichung von Nachhaltigkeitszielen.</w:t>
      </w:r>
    </w:p>
    <w:p w14:paraId="57DF9F76" w14:textId="77777777" w:rsidR="00D0370D" w:rsidRDefault="00325BA0" w:rsidP="00D0370D">
      <w:pPr>
        <w:pStyle w:val="03-Subhead"/>
      </w:pPr>
      <w:r w:rsidRPr="00DF5DE6">
        <w:lastRenderedPageBreak/>
        <w:t xml:space="preserve">Corner Module: skalierbare, modulare und kompakte </w:t>
      </w:r>
      <w:proofErr w:type="spellStart"/>
      <w:r w:rsidRPr="00DF5DE6">
        <w:t>Chassiseinheit</w:t>
      </w:r>
      <w:proofErr w:type="spellEnd"/>
    </w:p>
    <w:p w14:paraId="1379A2F2" w14:textId="38533207" w:rsidR="00463BE7" w:rsidRPr="00C07A79" w:rsidRDefault="00D0370D" w:rsidP="00AE028D">
      <w:pPr>
        <w:pStyle w:val="11-Text"/>
      </w:pPr>
      <w:r w:rsidRPr="00DF5DE6">
        <w:t xml:space="preserve">AUMOVIO zeigt zudem eine weiterentwickelte Version seines Corner Modules, das Motor, Bremssystem, Lenkung und Federung erstmals in eine kompakte </w:t>
      </w:r>
      <w:proofErr w:type="spellStart"/>
      <w:r w:rsidRPr="00DF5DE6">
        <w:t>Chassiseinheit</w:t>
      </w:r>
      <w:proofErr w:type="spellEnd"/>
      <w:r w:rsidRPr="00DF5DE6">
        <w:t xml:space="preserve"> integriert. Das Gesamtsystem erfüllt dabei alle Integrationsanforderungen eines Standard PKW. Mit seiner radindividuellen 150-Grad-Lenkung bietet es eine deutlich verbesserte Manövrierfähigkeit, und dank vollständiger By-Wire-Architektur ist es perfekt für das Software-definierte Fahrzeug (SDV) vorbereitet. Die Basis des Corner Modules bildet eine skalierbare Antriebs-Brems-Einheit, die Motor und Bremse am Rad integriert. Das maximiert die Antriebseffizienz, verbraucht deutlich weniger Bauraum und schafft so neue Freiheiten im Fahrzeugdesign.</w:t>
      </w:r>
    </w:p>
    <w:p w14:paraId="36985044" w14:textId="1300B6D5" w:rsidR="00463BE7" w:rsidRPr="00E238B6" w:rsidRDefault="00C07A79" w:rsidP="00C07A79">
      <w:pPr>
        <w:pStyle w:val="03-Subhead"/>
      </w:pPr>
      <w:r w:rsidRPr="00E238B6">
        <w:t xml:space="preserve">Skalierbare Systemlösungen, bessere Nachtsicht: AUMOVIO treibt autonomes Fahren voran </w:t>
      </w:r>
    </w:p>
    <w:p w14:paraId="375E4082" w14:textId="35DD9657" w:rsidR="008D19C0" w:rsidRPr="002A6CEC" w:rsidRDefault="008D19C0" w:rsidP="002A6CEC">
      <w:pPr>
        <w:pStyle w:val="11-Text"/>
      </w:pPr>
      <w:r w:rsidRPr="002A6CEC">
        <w:t>AUMOVIO zeigt auf der „IAA Mobility“ verschiedene innovative Technologien für das softwaredefinierte Fahrzeug (software-</w:t>
      </w:r>
      <w:proofErr w:type="spellStart"/>
      <w:r w:rsidRPr="002A6CEC">
        <w:t>defined</w:t>
      </w:r>
      <w:proofErr w:type="spellEnd"/>
      <w:r w:rsidRPr="002A6CEC">
        <w:t xml:space="preserve"> </w:t>
      </w:r>
      <w:proofErr w:type="spellStart"/>
      <w:r w:rsidRPr="002A6CEC">
        <w:t>vehicle</w:t>
      </w:r>
      <w:proofErr w:type="spellEnd"/>
      <w:r w:rsidRPr="002A6CEC">
        <w:t xml:space="preserve">), die das assistierte, automatisierte und autonome Fahren </w:t>
      </w:r>
      <w:proofErr w:type="gramStart"/>
      <w:r w:rsidRPr="002A6CEC">
        <w:t>verbessern ,</w:t>
      </w:r>
      <w:proofErr w:type="gramEnd"/>
      <w:r w:rsidRPr="002A6CEC">
        <w:t xml:space="preserve"> ermöglichen sowie für ein positives Nutzererlebnis sorgen. Zu den Highlights gehören:</w:t>
      </w:r>
    </w:p>
    <w:p w14:paraId="0C4C1D51" w14:textId="78958A8B" w:rsidR="00463BE7" w:rsidRPr="008D19C0" w:rsidRDefault="008D19C0" w:rsidP="002A6CEC">
      <w:pPr>
        <w:pStyle w:val="03-Subhead"/>
      </w:pPr>
      <w:r w:rsidRPr="008D19C0">
        <w:t>System für assistiertes bis hoch automatisiertes Fahren</w:t>
      </w:r>
    </w:p>
    <w:p w14:paraId="5F0D7362" w14:textId="5C7CC049" w:rsidR="00463BE7" w:rsidRPr="002A6CEC" w:rsidRDefault="008A7BB2" w:rsidP="002A6CEC">
      <w:pPr>
        <w:pStyle w:val="11-Text"/>
      </w:pPr>
      <w:r w:rsidRPr="002A6CEC">
        <w:t xml:space="preserve">AUMOVIO präsentiert in München das skalierbare, modulare System </w:t>
      </w:r>
      <w:proofErr w:type="spellStart"/>
      <w:r w:rsidRPr="002A6CEC">
        <w:t>Xelve</w:t>
      </w:r>
      <w:proofErr w:type="spellEnd"/>
      <w:r w:rsidRPr="002A6CEC">
        <w:t xml:space="preserve">, das Hardware und Software umfasst und speziell für Level-2- bis Level-4-Funktionen entwickelt wurde. </w:t>
      </w:r>
      <w:proofErr w:type="spellStart"/>
      <w:r w:rsidRPr="002A6CEC">
        <w:t>Xelve</w:t>
      </w:r>
      <w:proofErr w:type="spellEnd"/>
      <w:r w:rsidRPr="002A6CEC">
        <w:t xml:space="preserve"> ist leistungs- und kostenoptimiert und kann flexibel an verschiedene Fahrzeugtypen angepasst werden – von Volumen- bis hin zu Premiumfahrzeugen. Die Fahrzeughersteller können mit </w:t>
      </w:r>
      <w:proofErr w:type="spellStart"/>
      <w:r w:rsidRPr="002A6CEC">
        <w:t>Xelve</w:t>
      </w:r>
      <w:proofErr w:type="spellEnd"/>
      <w:r w:rsidRPr="002A6CEC">
        <w:t xml:space="preserve"> assistierte und automatisierte Fahrfunktionen schneller und effizienter in Serie bringen. Je nach Systemausprägung liegt der Fokus auf hochpräzisen, automatisierten Parkfunktionen (</w:t>
      </w:r>
      <w:proofErr w:type="spellStart"/>
      <w:r w:rsidRPr="002A6CEC">
        <w:t>Xelve</w:t>
      </w:r>
      <w:proofErr w:type="spellEnd"/>
      <w:r w:rsidRPr="002A6CEC">
        <w:t xml:space="preserve"> Park), einem Fahrerlebnis mit einer menschenähnlichen KI-gestützten Entscheidungsfindung (</w:t>
      </w:r>
      <w:proofErr w:type="spellStart"/>
      <w:r w:rsidRPr="002A6CEC">
        <w:t>Xelve</w:t>
      </w:r>
      <w:proofErr w:type="spellEnd"/>
      <w:r w:rsidRPr="002A6CEC">
        <w:t xml:space="preserve"> Drive) sowie einer Fallback-Lösung für automatisiertes Fahren auf Level 4 (</w:t>
      </w:r>
      <w:proofErr w:type="spellStart"/>
      <w:r w:rsidRPr="002A6CEC">
        <w:t>Xelve</w:t>
      </w:r>
      <w:proofErr w:type="spellEnd"/>
      <w:r w:rsidRPr="002A6CEC">
        <w:t xml:space="preserve"> Pilot).</w:t>
      </w:r>
    </w:p>
    <w:p w14:paraId="71D28413" w14:textId="77777777" w:rsidR="00DF389D" w:rsidRPr="00DF5DE6" w:rsidRDefault="00DF389D" w:rsidP="00AE028D">
      <w:pPr>
        <w:pStyle w:val="11-Text"/>
      </w:pPr>
      <w:r w:rsidRPr="00AE028D">
        <w:rPr>
          <w:b/>
          <w:bCs/>
        </w:rPr>
        <w:t>KI-gestützte Kamera für bessere Nachtsicht:</w:t>
      </w:r>
      <w:r w:rsidRPr="00DF5DE6">
        <w:t xml:space="preserve"> </w:t>
      </w:r>
      <w:r w:rsidRPr="00AE028D">
        <w:t>Eine exakte Erfassung des Fahrzeugumfelds, vor allem auch der vorausliegenden Straße, ist eine Grundvoraussetzung für die weitere Evolution des autonom lenkenden Fahrzeugs. AUMOVIO zeigt auf der IAA unter anderem eine neue Nachtsichtkamera, die mit</w:t>
      </w:r>
      <w:r w:rsidRPr="00DF5DE6">
        <w:t xml:space="preserve"> </w:t>
      </w:r>
      <w:r w:rsidRPr="00AE028D">
        <w:t>Unterstützung einer eigens entwickelten Künstlichen Intelligenz Auflösung, Bildqualität und somit die Sicht im Dunkeln signifikant verbessert.</w:t>
      </w:r>
    </w:p>
    <w:p w14:paraId="3FF92215" w14:textId="0ACB33C1" w:rsidR="00DF389D" w:rsidRPr="00DF5DE6" w:rsidRDefault="00DF389D" w:rsidP="00AE028D">
      <w:pPr>
        <w:pStyle w:val="11-Text"/>
      </w:pPr>
      <w:r w:rsidRPr="00AE028D">
        <w:rPr>
          <w:b/>
          <w:bCs/>
        </w:rPr>
        <w:t>Innovative Scheibenprojektion:</w:t>
      </w:r>
      <w:r w:rsidRPr="00DF5DE6">
        <w:t xml:space="preserve"> Möglichkeiten zur intuitiven Interaktion mit dem Fahrzeug gewinnen kontinuierlich an Bedeutung – das beginnt schon vor dem Einsteigen. AUMOVIO zeigt auf der „IAA Mobility“ ihre „</w:t>
      </w:r>
      <w:proofErr w:type="spellStart"/>
      <w:r w:rsidRPr="00DF5DE6">
        <w:t>Window</w:t>
      </w:r>
      <w:proofErr w:type="spellEnd"/>
      <w:r w:rsidRPr="00DF5DE6">
        <w:t xml:space="preserve"> </w:t>
      </w:r>
      <w:proofErr w:type="spellStart"/>
      <w:r w:rsidRPr="00DF5DE6">
        <w:t>Projection</w:t>
      </w:r>
      <w:proofErr w:type="spellEnd"/>
      <w:r w:rsidRPr="00DF5DE6">
        <w:t>“-Technologie, die Inhalte visuell eindrucksvoll auf die Seitenscheibe des Fahrzeugs bringt. Im geparkten Zustand können so beispielsweise wichtige Informationen wie der Ladezustand bei Elektrofahrzeugen oder auch personalisierbare Inhalt wie das Logo des Lieblingsvereins von außen sichtbar dargestellt werden. Dafür nutzt das System einen leistungsstarken Miniaturprojektor, eine elektrisch dimmbare Seitenscheibe und intelligente Software.</w:t>
      </w:r>
    </w:p>
    <w:p w14:paraId="65AE8786" w14:textId="77777777" w:rsidR="00AE028D" w:rsidRPr="00AE028D" w:rsidRDefault="00C62AD5" w:rsidP="00C62AD5">
      <w:pPr>
        <w:pStyle w:val="03-Subhead"/>
      </w:pPr>
      <w:r w:rsidRPr="00AE028D">
        <w:lastRenderedPageBreak/>
        <w:t xml:space="preserve">Ganzheitliche „Road </w:t>
      </w:r>
      <w:proofErr w:type="spellStart"/>
      <w:r w:rsidRPr="00AE028D">
        <w:t>to</w:t>
      </w:r>
      <w:proofErr w:type="spellEnd"/>
      <w:r w:rsidRPr="00AE028D">
        <w:t xml:space="preserve"> Cloud“-Plattform für softwaredefinierte Fahrzeuge </w:t>
      </w:r>
    </w:p>
    <w:p w14:paraId="0D09558A" w14:textId="48C4501C" w:rsidR="00463BE7" w:rsidRPr="00E238B6" w:rsidRDefault="00C62AD5" w:rsidP="007808E4">
      <w:pPr>
        <w:pStyle w:val="11-Text"/>
      </w:pPr>
      <w:r w:rsidRPr="00DF5DE6">
        <w:t xml:space="preserve">AUMOVIO wird auf der IAA eine umfassende „Road </w:t>
      </w:r>
      <w:proofErr w:type="spellStart"/>
      <w:r w:rsidRPr="00DF5DE6">
        <w:t>to</w:t>
      </w:r>
      <w:proofErr w:type="spellEnd"/>
      <w:r w:rsidRPr="00DF5DE6">
        <w:t xml:space="preserve"> Cloud“-Plattform für softwaredefinierte Fahrzeuge vorstellen. Diese Lösung bietet eine vollständige Infrastruktur aus einer Hand, die es Automobilherstellern ermöglicht, sichere, innovative und vernetzte Fahrzeuge zu entwickeln und zu betreiben. Mit skalierbaren Server-Zonen-Architekturen deckt AUMOVIO alle Fahrzeugsegmente ab – vom Einstiegsmodell bis zum Premiumfahrzeug. Die Plattform umfasst standardisierte Betriebssysteme, Middleware, Over-</w:t>
      </w:r>
      <w:proofErr w:type="spellStart"/>
      <w:r w:rsidRPr="00DF5DE6">
        <w:t>the</w:t>
      </w:r>
      <w:proofErr w:type="spellEnd"/>
      <w:r w:rsidRPr="00DF5DE6">
        <w:t xml:space="preserve">-Air-Updates und </w:t>
      </w:r>
      <w:proofErr w:type="spellStart"/>
      <w:r w:rsidRPr="00DF5DE6">
        <w:t>Cybersecurity</w:t>
      </w:r>
      <w:proofErr w:type="spellEnd"/>
      <w:r w:rsidRPr="00DF5DE6">
        <w:t>, wodurch Fahrzeughersteller maximale Flexibilität bei der Gestaltung ihrer individuellen Fahrzeugarchitekturen erhalten.</w:t>
      </w:r>
    </w:p>
    <w:p w14:paraId="16338C63" w14:textId="77777777" w:rsidR="002A6CEC" w:rsidRDefault="002A6CEC" w:rsidP="007808E4">
      <w:pPr>
        <w:pStyle w:val="04-Boilerplate"/>
      </w:pPr>
    </w:p>
    <w:p w14:paraId="3A233E1D" w14:textId="7AACF55F" w:rsidR="00463BE7" w:rsidRDefault="007808E4" w:rsidP="002A6CEC">
      <w:pPr>
        <w:pStyle w:val="04-Boilerplate"/>
      </w:pPr>
      <w:r w:rsidRPr="007808E4">
        <w:t>Continental entwickelt wegweisende Technologien und Dienste für die nachhaltige und vernetzte Mobilität der Menschen und ihrer Güter. Das 1871 gegründete Technologieunternehmen bietet sichere, effiziente, intelligente und erschwingliche Lösungen für Fahrzeuge, Maschinen, Verkehr und Transport. Continental erzielte 2024 einen Umsatz von 39,7 Milliarden Euro und beschäftigt aktuell rund 190.000 Mitarbeiterinnen und Mitarbeiter in 55 Ländern und Märkten.</w:t>
      </w:r>
    </w:p>
    <w:p w14:paraId="193DECD5" w14:textId="77777777" w:rsidR="000713C8" w:rsidRDefault="000713C8" w:rsidP="002A6CEC">
      <w:pPr>
        <w:pStyle w:val="04-Boilerplate"/>
      </w:pPr>
    </w:p>
    <w:p w14:paraId="36441A25" w14:textId="561B54D0" w:rsidR="000713C8" w:rsidRPr="002A6CEC" w:rsidRDefault="000713C8" w:rsidP="00886968">
      <w:pPr>
        <w:keepLines w:val="0"/>
        <w:spacing w:after="160" w:line="279" w:lineRule="auto"/>
        <w:ind w:right="1840"/>
      </w:pPr>
      <w:r w:rsidRPr="000713C8">
        <w:rPr>
          <w:rFonts w:eastAsia="Calibri" w:cs="Times New Roman"/>
          <w:sz w:val="14"/>
          <w:szCs w:val="14"/>
          <w:lang w:eastAsia="de-DE"/>
        </w:rPr>
        <w:t>AUMOVIO führt mit dem Spin-off im September 2025 das Geschäft des ehemaligen Continental-Unternehmensbereichs Automotive als eigenständiges Unternehmen.</w:t>
      </w:r>
      <w:r>
        <w:rPr>
          <w:rFonts w:eastAsia="Calibri" w:cs="Times New Roman"/>
          <w:sz w:val="14"/>
          <w:szCs w:val="14"/>
          <w:lang w:eastAsia="de-DE"/>
        </w:rPr>
        <w:t xml:space="preserve"> </w:t>
      </w:r>
      <w:r w:rsidRPr="000713C8">
        <w:rPr>
          <w:rFonts w:eastAsia="Calibri" w:cs="Times New Roman"/>
          <w:sz w:val="14"/>
          <w:szCs w:val="14"/>
          <w:lang w:eastAsia="de-DE"/>
        </w:rPr>
        <w:t>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w:t>
      </w:r>
    </w:p>
    <w:p w14:paraId="03A22B21" w14:textId="36E01FF7" w:rsidR="009E68CE" w:rsidRPr="00A21F60" w:rsidRDefault="009E68CE" w:rsidP="00D4005F">
      <w:pPr>
        <w:pStyle w:val="11-Text"/>
      </w:pPr>
      <w:r w:rsidRPr="00A21F60">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8F4560"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193845A1" w14:textId="3C0F8A7C" w:rsidR="00464524" w:rsidRPr="00A21F60" w:rsidRDefault="00464524" w:rsidP="00514C68">
      <w:pPr>
        <w:pStyle w:val="04-Boilerplate"/>
        <w:tabs>
          <w:tab w:val="left" w:pos="7369"/>
        </w:tabs>
        <w:rPr>
          <w:rStyle w:val="Fett"/>
          <w:rFonts w:asciiTheme="majorHAnsi" w:hAnsiTheme="majorHAnsi"/>
        </w:rPr>
      </w:pPr>
      <w:r w:rsidRPr="00A21F60">
        <w:rPr>
          <w:rStyle w:val="Fett"/>
          <w:rFonts w:asciiTheme="majorHAnsi" w:hAnsiTheme="majorHAnsi"/>
        </w:rPr>
        <w:t>Pressekontakt</w:t>
      </w:r>
    </w:p>
    <w:p w14:paraId="430C1D81" w14:textId="70489472" w:rsidR="00464524" w:rsidRPr="00A21F60" w:rsidRDefault="00D36A73" w:rsidP="00514C68">
      <w:pPr>
        <w:pStyle w:val="04-Boilerplate"/>
        <w:tabs>
          <w:tab w:val="left" w:pos="7369"/>
        </w:tabs>
        <w:rPr>
          <w:rFonts w:asciiTheme="majorHAnsi" w:hAnsiTheme="majorHAnsi"/>
        </w:rPr>
      </w:pPr>
      <w:r>
        <w:rPr>
          <w:rFonts w:asciiTheme="majorHAnsi" w:hAnsiTheme="majorHAnsi"/>
        </w:rPr>
        <w:t>Sebastian Fillenberg</w:t>
      </w:r>
    </w:p>
    <w:p w14:paraId="42D4BBC0" w14:textId="2A44F37E" w:rsidR="00464524" w:rsidRPr="00A21F60" w:rsidRDefault="00D36A73" w:rsidP="00514C68">
      <w:pPr>
        <w:pStyle w:val="04-Boilerplate"/>
        <w:tabs>
          <w:tab w:val="left" w:pos="7369"/>
        </w:tabs>
        <w:rPr>
          <w:rFonts w:asciiTheme="majorHAnsi" w:hAnsiTheme="majorHAnsi"/>
        </w:rPr>
      </w:pPr>
      <w:r>
        <w:rPr>
          <w:rFonts w:asciiTheme="majorHAnsi" w:hAnsiTheme="majorHAnsi"/>
        </w:rPr>
        <w:t>Leiter Externe Kommunikation</w:t>
      </w:r>
      <w:r w:rsidR="007401B4" w:rsidRPr="00A21F60">
        <w:rPr>
          <w:rFonts w:asciiTheme="majorHAnsi" w:hAnsiTheme="majorHAnsi"/>
        </w:rPr>
        <w:tab/>
      </w:r>
    </w:p>
    <w:p w14:paraId="327B7779" w14:textId="5D9A253E" w:rsidR="007401B4" w:rsidRPr="00A21F60" w:rsidRDefault="00D36A73" w:rsidP="00514C68">
      <w:pPr>
        <w:pStyle w:val="04-Boilerplate"/>
        <w:tabs>
          <w:tab w:val="left" w:pos="7369"/>
        </w:tabs>
        <w:rPr>
          <w:rFonts w:asciiTheme="majorHAnsi" w:hAnsiTheme="majorHAnsi"/>
        </w:rPr>
      </w:pPr>
      <w:r>
        <w:rPr>
          <w:rFonts w:asciiTheme="majorHAnsi" w:hAnsiTheme="majorHAnsi"/>
        </w:rPr>
        <w:t>Continental Automotive</w:t>
      </w:r>
    </w:p>
    <w:p w14:paraId="309F034D" w14:textId="29FF23DC" w:rsidR="00464524" w:rsidRPr="00A21F60" w:rsidRDefault="00D36A73" w:rsidP="00514C68">
      <w:pPr>
        <w:pStyle w:val="04-Boilerplate"/>
        <w:tabs>
          <w:tab w:val="left" w:pos="7369"/>
        </w:tabs>
        <w:rPr>
          <w:rFonts w:asciiTheme="majorHAnsi" w:hAnsiTheme="majorHAnsi"/>
        </w:rPr>
      </w:pPr>
      <w:r>
        <w:rPr>
          <w:rFonts w:asciiTheme="majorHAnsi" w:hAnsiTheme="majorHAnsi"/>
        </w:rPr>
        <w:t>Telefon: +49 69 7603-72234</w:t>
      </w:r>
    </w:p>
    <w:p w14:paraId="5F4E5D23" w14:textId="23DFBC3E" w:rsidR="00464524" w:rsidRPr="00A21F60" w:rsidRDefault="00D36A73" w:rsidP="00514C68">
      <w:pPr>
        <w:pStyle w:val="04-Boilerplate"/>
        <w:tabs>
          <w:tab w:val="left" w:pos="7369"/>
        </w:tabs>
        <w:rPr>
          <w:rFonts w:asciiTheme="majorHAnsi" w:hAnsiTheme="majorHAnsi"/>
        </w:rPr>
      </w:pPr>
      <w:r>
        <w:rPr>
          <w:rFonts w:asciiTheme="majorHAnsi" w:hAnsiTheme="majorHAnsi"/>
        </w:rPr>
        <w:t>E-Mail: sebastian.fillenberg@continental.com</w:t>
      </w:r>
      <w:r w:rsidR="007401B4" w:rsidRPr="00A21F60">
        <w:rPr>
          <w:rFonts w:asciiTheme="majorHAnsi" w:hAnsiTheme="majorHAnsi"/>
        </w:rPr>
        <w:tab/>
      </w:r>
    </w:p>
    <w:p w14:paraId="37A99115" w14:textId="77777777" w:rsidR="009E68CE" w:rsidRPr="00A21F60" w:rsidRDefault="009E68CE" w:rsidP="00D4005F">
      <w:pPr>
        <w:pStyle w:val="11-Text"/>
      </w:pPr>
      <w:r w:rsidRPr="00A21F60">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EDE05BD"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12187F18" w:rsidR="00464524" w:rsidRPr="00A21F60" w:rsidRDefault="00464524" w:rsidP="00514C68">
      <w:pPr>
        <w:pStyle w:val="04-Boilerplate"/>
        <w:tabs>
          <w:tab w:val="left" w:pos="7369"/>
        </w:tabs>
        <w:rPr>
          <w:rFonts w:asciiTheme="majorHAnsi" w:hAnsiTheme="majorHAnsi"/>
        </w:rPr>
      </w:pPr>
      <w:r w:rsidRPr="00A21F60">
        <w:rPr>
          <w:rStyle w:val="Fett"/>
          <w:rFonts w:asciiTheme="majorHAnsi" w:hAnsiTheme="majorHAnsi"/>
        </w:rPr>
        <w:t>Presseportal:</w:t>
      </w:r>
      <w:r w:rsidRPr="00A21F60">
        <w:rPr>
          <w:rFonts w:asciiTheme="majorHAnsi" w:hAnsiTheme="majorHAnsi"/>
        </w:rPr>
        <w:tab/>
      </w:r>
      <w:r w:rsidR="00D36A73">
        <w:rPr>
          <w:rFonts w:asciiTheme="majorHAnsi" w:hAnsiTheme="majorHAnsi"/>
        </w:rPr>
        <w:t>www.</w:t>
      </w:r>
      <w:r w:rsidR="000D5893">
        <w:rPr>
          <w:rFonts w:asciiTheme="majorHAnsi" w:hAnsiTheme="majorHAnsi"/>
        </w:rPr>
        <w:t>aumovio.com</w:t>
      </w:r>
    </w:p>
    <w:p w14:paraId="0BCF995C" w14:textId="1E3832C8" w:rsidR="00464524" w:rsidRPr="00A21F60" w:rsidRDefault="000D5893" w:rsidP="00514C68">
      <w:pPr>
        <w:pStyle w:val="04-Boilerplate"/>
        <w:tabs>
          <w:tab w:val="left" w:pos="7369"/>
        </w:tabs>
        <w:rPr>
          <w:rFonts w:asciiTheme="majorHAnsi" w:hAnsiTheme="majorHAnsi"/>
        </w:rPr>
      </w:pPr>
      <w:r>
        <w:rPr>
          <w:rStyle w:val="Fett"/>
          <w:rFonts w:asciiTheme="majorHAnsi" w:hAnsiTheme="majorHAnsi"/>
        </w:rPr>
        <w:t>LinkedIn</w:t>
      </w:r>
      <w:r w:rsidR="00464524" w:rsidRPr="00A21F60">
        <w:rPr>
          <w:rStyle w:val="Fett"/>
          <w:rFonts w:asciiTheme="majorHAnsi" w:hAnsiTheme="majorHAnsi"/>
        </w:rPr>
        <w:t>:</w:t>
      </w:r>
      <w:r w:rsidR="00464524" w:rsidRPr="00A21F60">
        <w:rPr>
          <w:rFonts w:asciiTheme="majorHAnsi" w:hAnsiTheme="majorHAnsi"/>
        </w:rPr>
        <w:tab/>
      </w:r>
      <w:r w:rsidRPr="009C6A53">
        <w:rPr>
          <w:rFonts w:asciiTheme="majorHAnsi" w:hAnsiTheme="majorHAnsi"/>
        </w:rPr>
        <w:t>www.linkedin.com/company/aumovio/about/</w:t>
      </w:r>
    </w:p>
    <w:p w14:paraId="474139B9" w14:textId="77777777" w:rsidR="009A0902" w:rsidRPr="00A21F60" w:rsidRDefault="009A0902" w:rsidP="00514C68">
      <w:pPr>
        <w:pStyle w:val="04-Boilerplate"/>
        <w:tabs>
          <w:tab w:val="left" w:pos="7369"/>
        </w:tabs>
        <w:rPr>
          <w:rFonts w:asciiTheme="majorHAnsi" w:hAnsiTheme="majorHAnsi"/>
        </w:rPr>
      </w:pPr>
    </w:p>
    <w:p w14:paraId="1D36B990" w14:textId="577984CE" w:rsidR="009A0902" w:rsidRPr="00A21F60" w:rsidRDefault="009A0902" w:rsidP="00514C68">
      <w:pPr>
        <w:keepLines w:val="0"/>
        <w:tabs>
          <w:tab w:val="left" w:pos="7369"/>
        </w:tabs>
        <w:spacing w:after="160" w:line="259" w:lineRule="auto"/>
        <w:rPr>
          <w:rFonts w:asciiTheme="majorHAnsi" w:eastAsia="Calibri" w:hAnsiTheme="majorHAnsi" w:cs="Times New Roman"/>
          <w:sz w:val="14"/>
          <w:szCs w:val="14"/>
          <w:lang w:eastAsia="de-DE"/>
        </w:rPr>
      </w:pPr>
      <w:r w:rsidRPr="00A21F60">
        <w:rPr>
          <w:rFonts w:asciiTheme="majorHAnsi" w:hAnsiTheme="majorHAnsi"/>
        </w:rPr>
        <w:br w:type="page"/>
      </w:r>
    </w:p>
    <w:p w14:paraId="47B25621" w14:textId="76B69AEA" w:rsidR="009B5BA3" w:rsidRPr="005F18C8" w:rsidRDefault="009B5BA3" w:rsidP="00D4005F">
      <w:pPr>
        <w:pStyle w:val="03-Subhead"/>
      </w:pPr>
      <w:r w:rsidRPr="00A21F60">
        <w:lastRenderedPageBreak/>
        <w:t>Bilder und Bildunterschriften</w:t>
      </w:r>
    </w:p>
    <w:tbl>
      <w:tblPr>
        <w:tblStyle w:val="Tabellenraster"/>
        <w:tblpPr w:leftFromText="141" w:rightFromText="141"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21F60" w14:paraId="2CA7FA83" w14:textId="77777777" w:rsidTr="0021186D">
        <w:trPr>
          <w:trHeight w:val="1587"/>
        </w:trPr>
        <w:tc>
          <w:tcPr>
            <w:tcW w:w="3402" w:type="dxa"/>
            <w:tcMar>
              <w:left w:w="0" w:type="dxa"/>
              <w:bottom w:w="369" w:type="dxa"/>
            </w:tcMar>
          </w:tcPr>
          <w:p w14:paraId="34401091" w14:textId="44B3584F" w:rsidR="00FD360A" w:rsidRPr="00A21F60" w:rsidRDefault="0087307B" w:rsidP="00466564">
            <w:pPr>
              <w:pStyle w:val="07-Images"/>
            </w:pPr>
            <w:r w:rsidRPr="00CA0A63">
              <w:drawing>
                <wp:inline distT="0" distB="0" distL="0" distR="0" wp14:anchorId="637D6E28" wp14:editId="47720000">
                  <wp:extent cx="1864721" cy="1479550"/>
                  <wp:effectExtent l="0" t="0" r="2540" b="6350"/>
                  <wp:docPr id="12241125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112550" name=""/>
                          <pic:cNvPicPr/>
                        </pic:nvPicPr>
                        <pic:blipFill>
                          <a:blip r:embed="rId12"/>
                          <a:stretch>
                            <a:fillRect/>
                          </a:stretch>
                        </pic:blipFill>
                        <pic:spPr>
                          <a:xfrm>
                            <a:off x="0" y="0"/>
                            <a:ext cx="1864721" cy="1479550"/>
                          </a:xfrm>
                          <a:prstGeom prst="rect">
                            <a:avLst/>
                          </a:prstGeom>
                        </pic:spPr>
                      </pic:pic>
                    </a:graphicData>
                  </a:graphic>
                </wp:inline>
              </w:drawing>
            </w:r>
          </w:p>
        </w:tc>
        <w:tc>
          <w:tcPr>
            <w:tcW w:w="4111" w:type="dxa"/>
          </w:tcPr>
          <w:p w14:paraId="5954FE2D" w14:textId="0F6667A1" w:rsidR="00FD360A" w:rsidRPr="00A21F60" w:rsidRDefault="0021186D" w:rsidP="00466564">
            <w:pPr>
              <w:pStyle w:val="11-Text"/>
              <w:ind w:right="0"/>
            </w:pPr>
            <w:r>
              <w:t>Premiere für AUMOVIO auf der "IAA Mobility"</w:t>
            </w:r>
          </w:p>
        </w:tc>
      </w:tr>
      <w:tr w:rsidR="00BD0491" w:rsidRPr="00A21F60" w14:paraId="178EB214" w14:textId="77777777" w:rsidTr="0021186D">
        <w:trPr>
          <w:trHeight w:val="1587"/>
        </w:trPr>
        <w:tc>
          <w:tcPr>
            <w:tcW w:w="3402" w:type="dxa"/>
            <w:tcMar>
              <w:left w:w="0" w:type="dxa"/>
              <w:bottom w:w="369" w:type="dxa"/>
            </w:tcMar>
          </w:tcPr>
          <w:p w14:paraId="5E73CB3B" w14:textId="64EB9BA2" w:rsidR="00FD360A" w:rsidRPr="00A21F60" w:rsidRDefault="0087307B" w:rsidP="00466564">
            <w:pPr>
              <w:pStyle w:val="07-Images"/>
            </w:pPr>
            <w:r w:rsidRPr="0009619C">
              <w:rPr>
                <w:lang w:val="en-US"/>
              </w:rPr>
              <w:drawing>
                <wp:inline distT="0" distB="0" distL="0" distR="0" wp14:anchorId="17E97609" wp14:editId="17DAF270">
                  <wp:extent cx="1841500" cy="1149576"/>
                  <wp:effectExtent l="0" t="0" r="6350" b="0"/>
                  <wp:docPr id="18948132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14988" name=""/>
                          <pic:cNvPicPr/>
                        </pic:nvPicPr>
                        <pic:blipFill>
                          <a:blip r:embed="rId13"/>
                          <a:stretch>
                            <a:fillRect/>
                          </a:stretch>
                        </pic:blipFill>
                        <pic:spPr>
                          <a:xfrm>
                            <a:off x="0" y="0"/>
                            <a:ext cx="1841500" cy="1149576"/>
                          </a:xfrm>
                          <a:prstGeom prst="rect">
                            <a:avLst/>
                          </a:prstGeom>
                        </pic:spPr>
                      </pic:pic>
                    </a:graphicData>
                  </a:graphic>
                </wp:inline>
              </w:drawing>
            </w:r>
          </w:p>
        </w:tc>
        <w:tc>
          <w:tcPr>
            <w:tcW w:w="4111" w:type="dxa"/>
          </w:tcPr>
          <w:p w14:paraId="4744055E" w14:textId="40F485C2" w:rsidR="00FD360A" w:rsidRPr="00A21F60" w:rsidRDefault="0021186D" w:rsidP="00466564">
            <w:pPr>
              <w:pStyle w:val="11-Text"/>
              <w:ind w:right="-112"/>
            </w:pPr>
            <w:proofErr w:type="spellStart"/>
            <w:r>
              <w:t>Xelve</w:t>
            </w:r>
            <w:proofErr w:type="spellEnd"/>
            <w:r>
              <w:t xml:space="preserve"> ist ein skalierbares System aus Hard- und Software für assistiertes und automatisiertes Fahren</w:t>
            </w:r>
          </w:p>
        </w:tc>
      </w:tr>
      <w:tr w:rsidR="0087307B" w:rsidRPr="00A21F60" w14:paraId="46852049" w14:textId="77777777" w:rsidTr="0021186D">
        <w:trPr>
          <w:trHeight w:val="1587"/>
        </w:trPr>
        <w:tc>
          <w:tcPr>
            <w:tcW w:w="3402" w:type="dxa"/>
            <w:tcMar>
              <w:left w:w="0" w:type="dxa"/>
              <w:bottom w:w="369" w:type="dxa"/>
            </w:tcMar>
          </w:tcPr>
          <w:p w14:paraId="7494541F" w14:textId="3C0408D9" w:rsidR="0087307B" w:rsidRPr="00A21F60" w:rsidRDefault="0087307B" w:rsidP="00466564">
            <w:pPr>
              <w:pStyle w:val="07-Images"/>
            </w:pPr>
            <w:r w:rsidRPr="00C0351F">
              <w:rPr>
                <w:rFonts w:ascii="Times New Roman" w:eastAsia="Times New Roman" w:hAnsi="Times New Roman"/>
                <w:sz w:val="24"/>
                <w:szCs w:val="24"/>
              </w:rPr>
              <w:drawing>
                <wp:inline distT="0" distB="0" distL="0" distR="0" wp14:anchorId="3CCB4923" wp14:editId="054F9D9A">
                  <wp:extent cx="1847755" cy="1231900"/>
                  <wp:effectExtent l="0" t="0" r="635" b="6350"/>
                  <wp:docPr id="6950074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47755" cy="1231900"/>
                          </a:xfrm>
                          <a:prstGeom prst="rect">
                            <a:avLst/>
                          </a:prstGeom>
                          <a:noFill/>
                          <a:ln>
                            <a:noFill/>
                          </a:ln>
                        </pic:spPr>
                      </pic:pic>
                    </a:graphicData>
                  </a:graphic>
                </wp:inline>
              </w:drawing>
            </w:r>
          </w:p>
        </w:tc>
        <w:tc>
          <w:tcPr>
            <w:tcW w:w="4111" w:type="dxa"/>
          </w:tcPr>
          <w:p w14:paraId="796C3048" w14:textId="0598E14E" w:rsidR="0087307B" w:rsidRPr="00A21F60" w:rsidRDefault="0021186D" w:rsidP="00466564">
            <w:pPr>
              <w:pStyle w:val="11-Text"/>
              <w:ind w:right="0"/>
            </w:pPr>
            <w:r>
              <w:t>AUMOVIO spielt eine zentrale Rolle bei Entwicklung und Integration von Hard- und Softwarelösungen</w:t>
            </w:r>
          </w:p>
        </w:tc>
      </w:tr>
      <w:tr w:rsidR="0087307B" w:rsidRPr="0021186D" w14:paraId="23B948B8" w14:textId="77777777" w:rsidTr="0021186D">
        <w:trPr>
          <w:trHeight w:val="1587"/>
        </w:trPr>
        <w:tc>
          <w:tcPr>
            <w:tcW w:w="3402" w:type="dxa"/>
            <w:tcMar>
              <w:left w:w="0" w:type="dxa"/>
            </w:tcMar>
          </w:tcPr>
          <w:p w14:paraId="6E6B8C46" w14:textId="49C959C9" w:rsidR="0087307B" w:rsidRPr="00A21F60" w:rsidRDefault="0087307B" w:rsidP="00466564">
            <w:pPr>
              <w:pStyle w:val="07-Images"/>
              <w:rPr>
                <w:lang w:val="en-US"/>
              </w:rPr>
            </w:pPr>
            <w:r w:rsidRPr="00303EC4">
              <w:rPr>
                <w:szCs w:val="24"/>
              </w:rPr>
              <w:drawing>
                <wp:inline distT="0" distB="0" distL="0" distR="0" wp14:anchorId="0D6CA3FC" wp14:editId="440EC2AF">
                  <wp:extent cx="1847215" cy="1233256"/>
                  <wp:effectExtent l="0" t="0" r="635" b="5080"/>
                  <wp:docPr id="1516025458" name="Grafik 1" descr="Green Electric Caliper.,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een Electric Caliper., Bil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7215" cy="1233256"/>
                          </a:xfrm>
                          <a:prstGeom prst="rect">
                            <a:avLst/>
                          </a:prstGeom>
                          <a:noFill/>
                          <a:ln>
                            <a:noFill/>
                          </a:ln>
                        </pic:spPr>
                      </pic:pic>
                    </a:graphicData>
                  </a:graphic>
                </wp:inline>
              </w:drawing>
            </w:r>
          </w:p>
        </w:tc>
        <w:tc>
          <w:tcPr>
            <w:tcW w:w="4111" w:type="dxa"/>
          </w:tcPr>
          <w:p w14:paraId="7A9E3DE4" w14:textId="1924551F" w:rsidR="0087307B" w:rsidRPr="0021186D" w:rsidRDefault="0021186D" w:rsidP="00466564">
            <w:pPr>
              <w:pStyle w:val="11-Text"/>
              <w:ind w:right="0"/>
            </w:pPr>
            <w:r w:rsidRPr="0021186D">
              <w:t xml:space="preserve">Green </w:t>
            </w:r>
            <w:proofErr w:type="spellStart"/>
            <w:r w:rsidRPr="0021186D">
              <w:t>Eltectric</w:t>
            </w:r>
            <w:proofErr w:type="spellEnd"/>
            <w:r w:rsidRPr="0021186D">
              <w:t xml:space="preserve"> </w:t>
            </w:r>
            <w:proofErr w:type="spellStart"/>
            <w:r w:rsidRPr="0021186D">
              <w:t>Caliper</w:t>
            </w:r>
            <w:proofErr w:type="spellEnd"/>
            <w:r w:rsidRPr="0021186D">
              <w:t>: optimal auf die Anforderung</w:t>
            </w:r>
            <w:r>
              <w:t>en modularer Fahrzeugplattformen abgestimmt</w:t>
            </w:r>
          </w:p>
        </w:tc>
      </w:tr>
      <w:tr w:rsidR="0087307B" w:rsidRPr="00A21F60" w14:paraId="456E028E" w14:textId="77777777" w:rsidTr="0021186D">
        <w:tblPrEx>
          <w:tblCellMar>
            <w:bottom w:w="0" w:type="dxa"/>
          </w:tblCellMar>
        </w:tblPrEx>
        <w:trPr>
          <w:trHeight w:val="1587"/>
        </w:trPr>
        <w:tc>
          <w:tcPr>
            <w:tcW w:w="3402" w:type="dxa"/>
          </w:tcPr>
          <w:p w14:paraId="694CD58A" w14:textId="231AF55D" w:rsidR="0087307B" w:rsidRPr="00A21F60" w:rsidRDefault="0087307B" w:rsidP="00466564">
            <w:pPr>
              <w:pStyle w:val="07-Images"/>
              <w:ind w:left="-109"/>
              <w:rPr>
                <w:lang w:val="en-US"/>
              </w:rPr>
            </w:pPr>
            <w:r w:rsidRPr="00D24188">
              <w:rPr>
                <w:szCs w:val="24"/>
              </w:rPr>
              <w:drawing>
                <wp:inline distT="0" distB="0" distL="0" distR="0" wp14:anchorId="7537EFBE" wp14:editId="31988E5F">
                  <wp:extent cx="1841371" cy="1162049"/>
                  <wp:effectExtent l="0" t="0" r="6985" b="635"/>
                  <wp:docPr id="17620339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033946" name=""/>
                          <pic:cNvPicPr/>
                        </pic:nvPicPr>
                        <pic:blipFill>
                          <a:blip r:embed="rId16"/>
                          <a:stretch>
                            <a:fillRect/>
                          </a:stretch>
                        </pic:blipFill>
                        <pic:spPr>
                          <a:xfrm>
                            <a:off x="0" y="0"/>
                            <a:ext cx="1844341" cy="1163923"/>
                          </a:xfrm>
                          <a:prstGeom prst="rect">
                            <a:avLst/>
                          </a:prstGeom>
                        </pic:spPr>
                      </pic:pic>
                    </a:graphicData>
                  </a:graphic>
                </wp:inline>
              </w:drawing>
            </w:r>
          </w:p>
        </w:tc>
        <w:tc>
          <w:tcPr>
            <w:tcW w:w="4111" w:type="dxa"/>
          </w:tcPr>
          <w:p w14:paraId="43A8FFE6" w14:textId="109EAC04" w:rsidR="0087307B" w:rsidRPr="00A21F60" w:rsidRDefault="0021186D" w:rsidP="00466564">
            <w:pPr>
              <w:pStyle w:val="11-Text"/>
              <w:ind w:left="-109" w:right="-112"/>
            </w:pPr>
            <w:r>
              <w:t>Fensterprojektion: einfache, personalisierte Darstellung auf dem Seitenfenster</w:t>
            </w:r>
          </w:p>
        </w:tc>
      </w:tr>
    </w:tbl>
    <w:p w14:paraId="4E8F46FD" w14:textId="3239BDC4" w:rsidR="004A245F" w:rsidRPr="00A21F60" w:rsidRDefault="0021186D" w:rsidP="00514C68">
      <w:pPr>
        <w:tabs>
          <w:tab w:val="left" w:pos="1521"/>
          <w:tab w:val="left" w:pos="7369"/>
        </w:tabs>
        <w:rPr>
          <w:rFonts w:asciiTheme="majorHAnsi" w:hAnsiTheme="majorHAnsi"/>
          <w:lang w:eastAsia="de-DE"/>
        </w:rPr>
      </w:pPr>
      <w:r>
        <w:rPr>
          <w:rFonts w:asciiTheme="majorHAnsi" w:hAnsiTheme="majorHAnsi"/>
          <w:lang w:eastAsia="de-DE"/>
        </w:rPr>
        <w:br w:type="textWrapping" w:clear="all"/>
      </w:r>
    </w:p>
    <w:sectPr w:rsidR="004A245F" w:rsidRPr="00A21F60" w:rsidSect="00FA43D0">
      <w:headerReference w:type="default" r:id="rId17"/>
      <w:footerReference w:type="even" r:id="rId18"/>
      <w:footerReference w:type="default" r:id="rId19"/>
      <w:headerReference w:type="first" r:id="rId20"/>
      <w:footerReference w:type="first" r:id="rId21"/>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5F3154" w14:textId="77777777" w:rsidR="00B00F4F" w:rsidRPr="00A21F60" w:rsidRDefault="00B00F4F" w:rsidP="00253BC9">
      <w:pPr>
        <w:rPr>
          <w:rFonts w:asciiTheme="majorHAnsi" w:hAnsiTheme="majorHAnsi"/>
        </w:rPr>
      </w:pPr>
      <w:r w:rsidRPr="00A21F60">
        <w:rPr>
          <w:rFonts w:asciiTheme="majorHAnsi" w:hAnsiTheme="majorHAnsi"/>
        </w:rPr>
        <w:separator/>
      </w:r>
    </w:p>
  </w:endnote>
  <w:endnote w:type="continuationSeparator" w:id="0">
    <w:p w14:paraId="1D05F5BB" w14:textId="77777777" w:rsidR="00B00F4F" w:rsidRPr="00A21F60" w:rsidRDefault="00B00F4F" w:rsidP="00253BC9">
      <w:pPr>
        <w:rPr>
          <w:rFonts w:asciiTheme="majorHAnsi" w:hAnsiTheme="majorHAnsi"/>
        </w:rPr>
      </w:pPr>
      <w:r w:rsidRPr="00A21F60">
        <w:rPr>
          <w:rFonts w:asciiTheme="majorHAnsi" w:hAnsiTheme="majorHAnsi"/>
        </w:rPr>
        <w:continuationSeparator/>
      </w:r>
    </w:p>
  </w:endnote>
  <w:endnote w:type="continuationNotice" w:id="1">
    <w:p w14:paraId="01CEDE95" w14:textId="77777777" w:rsidR="00B00F4F" w:rsidRPr="00A21F60" w:rsidRDefault="00B00F4F"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libri"/>
    <w:charset w:val="4D"/>
    <w:family w:val="swiss"/>
    <w:pitch w:val="variable"/>
    <w:sig w:usb0="A10000FF" w:usb1="4001205B" w:usb2="00000000" w:usb3="00000000" w:csb0="00000093" w:csb1="00000000"/>
    <w:embedRegular r:id="rId1" w:fontKey="{0B47DCC3-44AC-49B1-985E-BF91D450946C}"/>
    <w:embedBold r:id="rId2" w:fontKey="{0C31ADD0-BBE1-4CFB-B028-27C3F66D19B9}"/>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C16D9C61-8119-45FA-9A36-A319DC852069}"/>
  </w:font>
  <w:font w:name="Calibri">
    <w:panose1 w:val="020F0502020204030204"/>
    <w:charset w:val="00"/>
    <w:family w:val="swiss"/>
    <w:pitch w:val="variable"/>
    <w:sig w:usb0="E4002EFF" w:usb1="C200247B" w:usb2="00000009" w:usb3="00000000" w:csb0="000001FF" w:csb1="00000000"/>
    <w:embedRegular r:id="rId4" w:fontKey="{4B5B7679-A6F2-4101-915E-5BD561EF49B4}"/>
    <w:embedBold r:id="rId5" w:fontKey="{7E85DC31-0DE1-4EB6-AA93-C055C55BA24F}"/>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A21F60" w:rsidRDefault="004818A7" w:rsidP="00253BC9">
    <w:pPr>
      <w:pStyle w:val="Fuzeile"/>
      <w:rPr>
        <w:rFonts w:ascii="Aumovio Office BETA" w:hAnsi="Aumovio Office BETA"/>
      </w:rPr>
    </w:pPr>
    <w:r w:rsidRPr="00A21F60">
      <w:rPr>
        <w:rFonts w:asciiTheme="majorHAnsi" w:hAnsiTheme="majorHAnsi"/>
      </w:rP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A21F60"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A21F60" w:rsidRDefault="004818A7" w:rsidP="00253BC9">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28E556E6" w:rsidR="00044C08" w:rsidRPr="00A21F60" w:rsidRDefault="00A6292B" w:rsidP="00044C08">
    <w:pPr>
      <w:jc w:val="right"/>
      <w:rPr>
        <w:rFonts w:asciiTheme="majorHAnsi" w:hAnsiTheme="majorHAnsi"/>
        <w:noProof/>
        <w:sz w:val="20"/>
        <w:szCs w:val="20"/>
      </w:rPr>
    </w:pPr>
    <w:r w:rsidRPr="00A21F60">
      <w:rPr>
        <w:rFonts w:asciiTheme="majorHAnsi" w:hAnsiTheme="majorHAnsi"/>
        <w:noProof/>
      </w:rPr>
      <mc:AlternateContent>
        <mc:Choice Requires="wps">
          <w:drawing>
            <wp:anchor distT="4294967292" distB="4294967292" distL="114300" distR="114300" simplePos="0" relativeHeight="251673608"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2FFB61"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PAGE   \* MERGEFORMAT</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1</w:t>
    </w:r>
    <w:r w:rsidR="00044C08" w:rsidRPr="00A21F60">
      <w:rPr>
        <w:rFonts w:asciiTheme="majorHAnsi" w:hAnsiTheme="majorHAnsi"/>
        <w:noProof/>
        <w:sz w:val="20"/>
        <w:szCs w:val="20"/>
      </w:rPr>
      <w:fldChar w:fldCharType="end"/>
    </w:r>
    <w:r w:rsidR="00044C08" w:rsidRPr="00A21F60">
      <w:rPr>
        <w:rFonts w:asciiTheme="majorHAnsi" w:hAnsiTheme="majorHAnsi"/>
        <w:noProof/>
        <w:sz w:val="20"/>
        <w:szCs w:val="20"/>
      </w:rPr>
      <w:t>/</w: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 xml:space="preserve"> NUMPAGES  \# "0" \* Arabic  \* MERGEFORMAT </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4</w:t>
    </w:r>
    <w:r w:rsidR="00044C08" w:rsidRPr="00A21F60">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A21F60" w:rsidRDefault="00C67E21" w:rsidP="00C67E21">
    <w:pPr>
      <w:pStyle w:val="Fuzeile"/>
      <w:tabs>
        <w:tab w:val="clear" w:pos="4536"/>
        <w:tab w:val="clear" w:pos="8280"/>
        <w:tab w:val="clear" w:pos="9072"/>
      </w:tabs>
      <w:ind w:right="-2"/>
      <w:rPr>
        <w:rFonts w:asciiTheme="majorHAnsi" w:hAnsiTheme="majorHAnsi"/>
      </w:rPr>
    </w:pPr>
    <w:r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020854" w14:textId="77777777" w:rsidR="00B00F4F" w:rsidRPr="00A21F60" w:rsidRDefault="00B00F4F" w:rsidP="00253BC9">
      <w:pPr>
        <w:rPr>
          <w:rFonts w:asciiTheme="majorHAnsi" w:hAnsiTheme="majorHAnsi"/>
        </w:rPr>
      </w:pPr>
      <w:r w:rsidRPr="00A21F60">
        <w:rPr>
          <w:rFonts w:asciiTheme="majorHAnsi" w:hAnsiTheme="majorHAnsi"/>
        </w:rPr>
        <w:separator/>
      </w:r>
    </w:p>
  </w:footnote>
  <w:footnote w:type="continuationSeparator" w:id="0">
    <w:p w14:paraId="5F2FB67D" w14:textId="77777777" w:rsidR="00B00F4F" w:rsidRPr="00A21F60" w:rsidRDefault="00B00F4F" w:rsidP="00253BC9">
      <w:pPr>
        <w:rPr>
          <w:rFonts w:asciiTheme="majorHAnsi" w:hAnsiTheme="majorHAnsi"/>
        </w:rPr>
      </w:pPr>
      <w:r w:rsidRPr="00A21F60">
        <w:rPr>
          <w:rFonts w:asciiTheme="majorHAnsi" w:hAnsiTheme="majorHAnsi"/>
        </w:rPr>
        <w:continuationSeparator/>
      </w:r>
    </w:p>
  </w:footnote>
  <w:footnote w:type="continuationNotice" w:id="1">
    <w:p w14:paraId="65CF0C6E" w14:textId="77777777" w:rsidR="00B00F4F" w:rsidRPr="00A21F60" w:rsidRDefault="00B00F4F"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11ED22D1" w:rsidR="008E5A86" w:rsidRPr="00A21F60" w:rsidRDefault="00331853" w:rsidP="00253BC9">
    <w:pPr>
      <w:rPr>
        <w:rFonts w:asciiTheme="majorHAnsi" w:hAnsiTheme="majorHAnsi"/>
      </w:rPr>
    </w:pPr>
    <w:bookmarkStart w:id="0" w:name="_Hlk204609111"/>
    <w:bookmarkStart w:id="1" w:name="_Hlk204609112"/>
    <w:r w:rsidRPr="00A21F60">
      <w:rPr>
        <w:rFonts w:asciiTheme="majorHAnsi" w:hAnsiTheme="majorHAnsi"/>
        <w:noProof/>
      </w:rPr>
      <mc:AlternateContent>
        <mc:Choice Requires="wps">
          <w:drawing>
            <wp:anchor distT="0" distB="0" distL="114300" distR="114300" simplePos="0" relativeHeight="25166439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27696290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27696290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77777777"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0D23C7A0"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30AE36AE" w:rsidR="00331853" w:rsidRPr="00E165E0" w:rsidRDefault="00331853" w:rsidP="00E165E0">
                    <w:pPr>
                      <w:pStyle w:val="Kopfzeile"/>
                    </w:pPr>
                    <w:proofErr w:type="spellStart"/>
                    <w:r w:rsidRPr="00E165E0">
                      <w:t>Pressemitteilung</w:t>
                    </w:r>
                    <w:proofErr w:type="spellEnd"/>
                  </w:p>
                </w:txbxContent>
              </v:textbox>
            </v:shape>
          </w:pict>
        </mc:Fallback>
      </mc:AlternateContent>
    </w:r>
  </w:p>
  <w:p w14:paraId="5EDF92D4" w14:textId="77777777" w:rsidR="00331853" w:rsidRPr="00A21F60" w:rsidRDefault="00331853" w:rsidP="00253BC9">
    <w:pPr>
      <w:rPr>
        <w:rFonts w:asciiTheme="majorHAnsi" w:hAnsiTheme="majorHAnsi"/>
      </w:rPr>
    </w:pPr>
  </w:p>
  <w:p w14:paraId="2551CD42" w14:textId="77777777" w:rsidR="00EF504B" w:rsidRPr="00A21F60" w:rsidRDefault="00EF504B" w:rsidP="00253BC9">
    <w:pPr>
      <w:rPr>
        <w:rFonts w:asciiTheme="majorHAnsi" w:hAnsiTheme="majorHAnsi"/>
      </w:rPr>
    </w:pPr>
  </w:p>
  <w:p w14:paraId="5290709F" w14:textId="06457A38" w:rsidR="00DE4508" w:rsidRPr="00A21F60" w:rsidRDefault="007538B6"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1560" behindDoc="0" locked="0" layoutInCell="1" allowOverlap="1" wp14:anchorId="146076B4" wp14:editId="3B52236E">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3BF33B1D" w14:textId="641C47B3" w:rsidR="00175A9D" w:rsidRPr="00A21F60" w:rsidRDefault="00AC0359" w:rsidP="00DF1340">
                          <w:pPr>
                            <w:pStyle w:val="09-Contact-Line"/>
                            <w:rPr>
                              <w:rFonts w:asciiTheme="majorHAnsi" w:hAnsiTheme="majorHAnsi"/>
                            </w:rPr>
                          </w:pPr>
                          <w:r>
                            <w:rPr>
                              <w:rFonts w:asciiTheme="majorHAnsi" w:hAnsiTheme="majorHAnsi"/>
                            </w:rPr>
                            <w:t>Sebastian</w:t>
                          </w:r>
                          <w:r w:rsidR="007538B6" w:rsidRPr="00A21F60">
                            <w:rPr>
                              <w:rFonts w:asciiTheme="majorHAnsi" w:hAnsiTheme="majorHAnsi"/>
                            </w:rPr>
                            <w:t xml:space="preserve"> </w:t>
                          </w:r>
                          <w:r>
                            <w:rPr>
                              <w:rFonts w:asciiTheme="majorHAnsi" w:hAnsiTheme="majorHAnsi"/>
                            </w:rPr>
                            <w:t>Fillenberg</w:t>
                          </w:r>
                          <w:r w:rsidR="008F6017" w:rsidRPr="00A21F60">
                            <w:rPr>
                              <w:rFonts w:asciiTheme="majorHAnsi" w:hAnsiTheme="majorHAnsi"/>
                            </w:rPr>
                            <w:br/>
                          </w:r>
                          <w:r w:rsidRPr="00AC0359">
                            <w:rPr>
                              <w:rFonts w:asciiTheme="majorHAnsi" w:hAnsiTheme="majorHAnsi"/>
                            </w:rPr>
                            <w:t>+49 69 7603-72234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3BF33B1D" w14:textId="641C47B3" w:rsidR="00175A9D" w:rsidRPr="00A21F60" w:rsidRDefault="00AC0359" w:rsidP="00DF1340">
                    <w:pPr>
                      <w:pStyle w:val="09-Contact-Line"/>
                      <w:rPr>
                        <w:rFonts w:asciiTheme="majorHAnsi" w:hAnsiTheme="majorHAnsi"/>
                      </w:rPr>
                    </w:pPr>
                    <w:r>
                      <w:rPr>
                        <w:rFonts w:asciiTheme="majorHAnsi" w:hAnsiTheme="majorHAnsi"/>
                      </w:rPr>
                      <w:t>Sebastian</w:t>
                    </w:r>
                    <w:r w:rsidR="007538B6" w:rsidRPr="00A21F60">
                      <w:rPr>
                        <w:rFonts w:asciiTheme="majorHAnsi" w:hAnsiTheme="majorHAnsi"/>
                      </w:rPr>
                      <w:t xml:space="preserve"> </w:t>
                    </w:r>
                    <w:r>
                      <w:rPr>
                        <w:rFonts w:asciiTheme="majorHAnsi" w:hAnsiTheme="majorHAnsi"/>
                      </w:rPr>
                      <w:t>Fillenberg</w:t>
                    </w:r>
                    <w:r w:rsidR="008F6017" w:rsidRPr="00A21F60">
                      <w:rPr>
                        <w:rFonts w:asciiTheme="majorHAnsi" w:hAnsiTheme="majorHAnsi"/>
                      </w:rPr>
                      <w:br/>
                    </w:r>
                    <w:r w:rsidRPr="00AC0359">
                      <w:rPr>
                        <w:rFonts w:asciiTheme="majorHAnsi" w:hAnsiTheme="majorHAnsi"/>
                      </w:rPr>
                      <w:t>+49 69 7603-72234</w:t>
                    </w: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5656"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6680"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r w:rsidRPr="00A21F60">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r w:rsidRPr="00A21F60">
                      <w:t>Pressemitteilung</w:t>
                    </w:r>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77704"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77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872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_x0000_s1033" type="#_x0000_t202"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219AF"/>
    <w:rsid w:val="000253B6"/>
    <w:rsid w:val="00025653"/>
    <w:rsid w:val="000313EE"/>
    <w:rsid w:val="0004287E"/>
    <w:rsid w:val="00044C08"/>
    <w:rsid w:val="00045F67"/>
    <w:rsid w:val="000511E4"/>
    <w:rsid w:val="0006310A"/>
    <w:rsid w:val="000713C8"/>
    <w:rsid w:val="000772D3"/>
    <w:rsid w:val="00081C45"/>
    <w:rsid w:val="0008386E"/>
    <w:rsid w:val="00095547"/>
    <w:rsid w:val="0009780C"/>
    <w:rsid w:val="000A39E1"/>
    <w:rsid w:val="000A646F"/>
    <w:rsid w:val="000B4106"/>
    <w:rsid w:val="000C0C39"/>
    <w:rsid w:val="000D5893"/>
    <w:rsid w:val="000D72FB"/>
    <w:rsid w:val="000E5FCA"/>
    <w:rsid w:val="000E6CD0"/>
    <w:rsid w:val="000F5CAA"/>
    <w:rsid w:val="000F7E19"/>
    <w:rsid w:val="00106E85"/>
    <w:rsid w:val="001273AE"/>
    <w:rsid w:val="00130DED"/>
    <w:rsid w:val="00135205"/>
    <w:rsid w:val="001431E3"/>
    <w:rsid w:val="0015035F"/>
    <w:rsid w:val="00170C7E"/>
    <w:rsid w:val="00175A9D"/>
    <w:rsid w:val="00186BAA"/>
    <w:rsid w:val="0019701F"/>
    <w:rsid w:val="001A4F38"/>
    <w:rsid w:val="001B28B1"/>
    <w:rsid w:val="001B2F3C"/>
    <w:rsid w:val="001B5139"/>
    <w:rsid w:val="001C44F2"/>
    <w:rsid w:val="001C6C6E"/>
    <w:rsid w:val="001C7ABF"/>
    <w:rsid w:val="001D01BE"/>
    <w:rsid w:val="001D0BAF"/>
    <w:rsid w:val="001D7C3B"/>
    <w:rsid w:val="001E41B0"/>
    <w:rsid w:val="001F058D"/>
    <w:rsid w:val="002064CA"/>
    <w:rsid w:val="00207863"/>
    <w:rsid w:val="0021186D"/>
    <w:rsid w:val="00213B9A"/>
    <w:rsid w:val="00214AAB"/>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57730"/>
    <w:rsid w:val="0027219D"/>
    <w:rsid w:val="002722D3"/>
    <w:rsid w:val="00277CEC"/>
    <w:rsid w:val="002806CB"/>
    <w:rsid w:val="002831C6"/>
    <w:rsid w:val="00295D87"/>
    <w:rsid w:val="0029667F"/>
    <w:rsid w:val="002A1546"/>
    <w:rsid w:val="002A4AB7"/>
    <w:rsid w:val="002A6CEC"/>
    <w:rsid w:val="002B7F67"/>
    <w:rsid w:val="002C0612"/>
    <w:rsid w:val="002C1615"/>
    <w:rsid w:val="002D2384"/>
    <w:rsid w:val="002D2A89"/>
    <w:rsid w:val="002D2D38"/>
    <w:rsid w:val="002D3B49"/>
    <w:rsid w:val="002D725F"/>
    <w:rsid w:val="00305470"/>
    <w:rsid w:val="00306A56"/>
    <w:rsid w:val="00310ED6"/>
    <w:rsid w:val="00315CE5"/>
    <w:rsid w:val="0031750E"/>
    <w:rsid w:val="00325BA0"/>
    <w:rsid w:val="003261EF"/>
    <w:rsid w:val="00331853"/>
    <w:rsid w:val="00340E7A"/>
    <w:rsid w:val="003511E1"/>
    <w:rsid w:val="003528D8"/>
    <w:rsid w:val="00362486"/>
    <w:rsid w:val="00366E39"/>
    <w:rsid w:val="00367CB8"/>
    <w:rsid w:val="00391614"/>
    <w:rsid w:val="003A0C3A"/>
    <w:rsid w:val="003A62CF"/>
    <w:rsid w:val="003B02BB"/>
    <w:rsid w:val="003C32EC"/>
    <w:rsid w:val="003F4E90"/>
    <w:rsid w:val="003F55AD"/>
    <w:rsid w:val="003F60E7"/>
    <w:rsid w:val="004242E3"/>
    <w:rsid w:val="0043614D"/>
    <w:rsid w:val="00443D61"/>
    <w:rsid w:val="00443EE9"/>
    <w:rsid w:val="00446BE8"/>
    <w:rsid w:val="00463BE7"/>
    <w:rsid w:val="00464524"/>
    <w:rsid w:val="00466564"/>
    <w:rsid w:val="004703F7"/>
    <w:rsid w:val="00475D3E"/>
    <w:rsid w:val="00476924"/>
    <w:rsid w:val="004818A7"/>
    <w:rsid w:val="004839E2"/>
    <w:rsid w:val="0049432B"/>
    <w:rsid w:val="00495D7F"/>
    <w:rsid w:val="004A0E55"/>
    <w:rsid w:val="004A1842"/>
    <w:rsid w:val="004A245F"/>
    <w:rsid w:val="004B40F7"/>
    <w:rsid w:val="004C6C5D"/>
    <w:rsid w:val="004C7897"/>
    <w:rsid w:val="004D41F1"/>
    <w:rsid w:val="004D7555"/>
    <w:rsid w:val="004E2DDD"/>
    <w:rsid w:val="004F5C88"/>
    <w:rsid w:val="005027B5"/>
    <w:rsid w:val="00511929"/>
    <w:rsid w:val="00514C68"/>
    <w:rsid w:val="005355F0"/>
    <w:rsid w:val="00543679"/>
    <w:rsid w:val="00556147"/>
    <w:rsid w:val="005615BA"/>
    <w:rsid w:val="00567E74"/>
    <w:rsid w:val="00575716"/>
    <w:rsid w:val="0058394E"/>
    <w:rsid w:val="00583A84"/>
    <w:rsid w:val="00587D8D"/>
    <w:rsid w:val="005A1DE7"/>
    <w:rsid w:val="005A2933"/>
    <w:rsid w:val="005A41B1"/>
    <w:rsid w:val="005A5D8F"/>
    <w:rsid w:val="005C2180"/>
    <w:rsid w:val="005E7F23"/>
    <w:rsid w:val="005F042A"/>
    <w:rsid w:val="005F10CC"/>
    <w:rsid w:val="005F18C8"/>
    <w:rsid w:val="005F6392"/>
    <w:rsid w:val="006001F3"/>
    <w:rsid w:val="006033B1"/>
    <w:rsid w:val="00631990"/>
    <w:rsid w:val="00632565"/>
    <w:rsid w:val="00633747"/>
    <w:rsid w:val="006464D2"/>
    <w:rsid w:val="006469AC"/>
    <w:rsid w:val="0065527C"/>
    <w:rsid w:val="00662ADC"/>
    <w:rsid w:val="00684270"/>
    <w:rsid w:val="006A2071"/>
    <w:rsid w:val="006B4E39"/>
    <w:rsid w:val="006B5ED1"/>
    <w:rsid w:val="006D05EA"/>
    <w:rsid w:val="006E4CD7"/>
    <w:rsid w:val="00706674"/>
    <w:rsid w:val="00710E71"/>
    <w:rsid w:val="00715537"/>
    <w:rsid w:val="0071626D"/>
    <w:rsid w:val="00736F32"/>
    <w:rsid w:val="00737FD1"/>
    <w:rsid w:val="007401B4"/>
    <w:rsid w:val="00741021"/>
    <w:rsid w:val="00743479"/>
    <w:rsid w:val="00743C34"/>
    <w:rsid w:val="007442D3"/>
    <w:rsid w:val="00745F58"/>
    <w:rsid w:val="00752F2D"/>
    <w:rsid w:val="007538B6"/>
    <w:rsid w:val="0077466D"/>
    <w:rsid w:val="007808E4"/>
    <w:rsid w:val="0078561B"/>
    <w:rsid w:val="00793F12"/>
    <w:rsid w:val="00796CCB"/>
    <w:rsid w:val="007B5E78"/>
    <w:rsid w:val="007B6501"/>
    <w:rsid w:val="007C3044"/>
    <w:rsid w:val="007D1510"/>
    <w:rsid w:val="00805B39"/>
    <w:rsid w:val="00813E6E"/>
    <w:rsid w:val="00814C00"/>
    <w:rsid w:val="008251AF"/>
    <w:rsid w:val="00834BFA"/>
    <w:rsid w:val="00840836"/>
    <w:rsid w:val="00846356"/>
    <w:rsid w:val="00847DCB"/>
    <w:rsid w:val="00853EB2"/>
    <w:rsid w:val="00854FB2"/>
    <w:rsid w:val="0085630A"/>
    <w:rsid w:val="00870BA4"/>
    <w:rsid w:val="00873062"/>
    <w:rsid w:val="0087307B"/>
    <w:rsid w:val="00874312"/>
    <w:rsid w:val="00874EF9"/>
    <w:rsid w:val="00882EB3"/>
    <w:rsid w:val="00884491"/>
    <w:rsid w:val="00886968"/>
    <w:rsid w:val="008A7BB2"/>
    <w:rsid w:val="008C0EC8"/>
    <w:rsid w:val="008C182F"/>
    <w:rsid w:val="008C1ADB"/>
    <w:rsid w:val="008C223C"/>
    <w:rsid w:val="008D19C0"/>
    <w:rsid w:val="008D6E01"/>
    <w:rsid w:val="008E4AB7"/>
    <w:rsid w:val="008E5A86"/>
    <w:rsid w:val="008E5C7F"/>
    <w:rsid w:val="008E6CAB"/>
    <w:rsid w:val="008F6017"/>
    <w:rsid w:val="00900D9B"/>
    <w:rsid w:val="00903D0C"/>
    <w:rsid w:val="00926E02"/>
    <w:rsid w:val="00927719"/>
    <w:rsid w:val="00934A87"/>
    <w:rsid w:val="00940E3C"/>
    <w:rsid w:val="0096426A"/>
    <w:rsid w:val="00965107"/>
    <w:rsid w:val="009667C1"/>
    <w:rsid w:val="009671D3"/>
    <w:rsid w:val="00970EBF"/>
    <w:rsid w:val="00983C8C"/>
    <w:rsid w:val="009852C7"/>
    <w:rsid w:val="00992BEE"/>
    <w:rsid w:val="0099603A"/>
    <w:rsid w:val="009A0347"/>
    <w:rsid w:val="009A0902"/>
    <w:rsid w:val="009B5BA3"/>
    <w:rsid w:val="009B62A2"/>
    <w:rsid w:val="009C06E9"/>
    <w:rsid w:val="009C134D"/>
    <w:rsid w:val="009C3DAD"/>
    <w:rsid w:val="009C40BB"/>
    <w:rsid w:val="009C7CEF"/>
    <w:rsid w:val="009D27B0"/>
    <w:rsid w:val="009E6275"/>
    <w:rsid w:val="009E68CE"/>
    <w:rsid w:val="00A13335"/>
    <w:rsid w:val="00A17123"/>
    <w:rsid w:val="00A21F60"/>
    <w:rsid w:val="00A311B4"/>
    <w:rsid w:val="00A31CD6"/>
    <w:rsid w:val="00A46B35"/>
    <w:rsid w:val="00A52F32"/>
    <w:rsid w:val="00A534F5"/>
    <w:rsid w:val="00A6292B"/>
    <w:rsid w:val="00A70DC5"/>
    <w:rsid w:val="00A76384"/>
    <w:rsid w:val="00A80EAA"/>
    <w:rsid w:val="00A92CBA"/>
    <w:rsid w:val="00A93F82"/>
    <w:rsid w:val="00A9591F"/>
    <w:rsid w:val="00AA3700"/>
    <w:rsid w:val="00AB0FB8"/>
    <w:rsid w:val="00AB10FA"/>
    <w:rsid w:val="00AB3BB1"/>
    <w:rsid w:val="00AC0359"/>
    <w:rsid w:val="00AD63BF"/>
    <w:rsid w:val="00AD6834"/>
    <w:rsid w:val="00AE028D"/>
    <w:rsid w:val="00AE547C"/>
    <w:rsid w:val="00B003A6"/>
    <w:rsid w:val="00B00F4F"/>
    <w:rsid w:val="00B07BD0"/>
    <w:rsid w:val="00B07DE7"/>
    <w:rsid w:val="00B149C9"/>
    <w:rsid w:val="00B16F01"/>
    <w:rsid w:val="00B2200F"/>
    <w:rsid w:val="00B241FE"/>
    <w:rsid w:val="00B37BB2"/>
    <w:rsid w:val="00B41F49"/>
    <w:rsid w:val="00B41F9D"/>
    <w:rsid w:val="00B4516E"/>
    <w:rsid w:val="00B50164"/>
    <w:rsid w:val="00B52A01"/>
    <w:rsid w:val="00B54BA4"/>
    <w:rsid w:val="00B55CEA"/>
    <w:rsid w:val="00B63214"/>
    <w:rsid w:val="00B77702"/>
    <w:rsid w:val="00BA1178"/>
    <w:rsid w:val="00BA3209"/>
    <w:rsid w:val="00BB5C24"/>
    <w:rsid w:val="00BB75CD"/>
    <w:rsid w:val="00BC36F9"/>
    <w:rsid w:val="00BD0491"/>
    <w:rsid w:val="00BE719C"/>
    <w:rsid w:val="00BF23E7"/>
    <w:rsid w:val="00C0007E"/>
    <w:rsid w:val="00C01F47"/>
    <w:rsid w:val="00C07A79"/>
    <w:rsid w:val="00C25E9F"/>
    <w:rsid w:val="00C26DB3"/>
    <w:rsid w:val="00C411B3"/>
    <w:rsid w:val="00C6116C"/>
    <w:rsid w:val="00C62AD5"/>
    <w:rsid w:val="00C648FF"/>
    <w:rsid w:val="00C66E0B"/>
    <w:rsid w:val="00C67E21"/>
    <w:rsid w:val="00C93959"/>
    <w:rsid w:val="00C93D6B"/>
    <w:rsid w:val="00CB0673"/>
    <w:rsid w:val="00CC0350"/>
    <w:rsid w:val="00CC26B3"/>
    <w:rsid w:val="00CC2CE6"/>
    <w:rsid w:val="00CC2F13"/>
    <w:rsid w:val="00CC5F1E"/>
    <w:rsid w:val="00CC690D"/>
    <w:rsid w:val="00CD2095"/>
    <w:rsid w:val="00CD3A67"/>
    <w:rsid w:val="00CD46CB"/>
    <w:rsid w:val="00CD7AEA"/>
    <w:rsid w:val="00D0370D"/>
    <w:rsid w:val="00D11036"/>
    <w:rsid w:val="00D25A86"/>
    <w:rsid w:val="00D36A73"/>
    <w:rsid w:val="00D4005F"/>
    <w:rsid w:val="00D5085E"/>
    <w:rsid w:val="00D51BA6"/>
    <w:rsid w:val="00D62959"/>
    <w:rsid w:val="00D67883"/>
    <w:rsid w:val="00D73235"/>
    <w:rsid w:val="00D84CE9"/>
    <w:rsid w:val="00D86295"/>
    <w:rsid w:val="00D91693"/>
    <w:rsid w:val="00D93D81"/>
    <w:rsid w:val="00D952D5"/>
    <w:rsid w:val="00DA1992"/>
    <w:rsid w:val="00DE4508"/>
    <w:rsid w:val="00DF1340"/>
    <w:rsid w:val="00DF389D"/>
    <w:rsid w:val="00DF5DE6"/>
    <w:rsid w:val="00E12762"/>
    <w:rsid w:val="00E165E0"/>
    <w:rsid w:val="00E2080E"/>
    <w:rsid w:val="00E238B6"/>
    <w:rsid w:val="00E2617C"/>
    <w:rsid w:val="00E27D31"/>
    <w:rsid w:val="00E35C3D"/>
    <w:rsid w:val="00E37F77"/>
    <w:rsid w:val="00E40548"/>
    <w:rsid w:val="00E53F44"/>
    <w:rsid w:val="00E6398D"/>
    <w:rsid w:val="00E72F8A"/>
    <w:rsid w:val="00E843A9"/>
    <w:rsid w:val="00E95307"/>
    <w:rsid w:val="00EA0734"/>
    <w:rsid w:val="00EA542D"/>
    <w:rsid w:val="00EA7F8F"/>
    <w:rsid w:val="00EB2C7C"/>
    <w:rsid w:val="00ED45C4"/>
    <w:rsid w:val="00EE6A90"/>
    <w:rsid w:val="00EF1CEC"/>
    <w:rsid w:val="00EF504B"/>
    <w:rsid w:val="00F02B0E"/>
    <w:rsid w:val="00F02EA9"/>
    <w:rsid w:val="00F46BDB"/>
    <w:rsid w:val="00F63122"/>
    <w:rsid w:val="00F67616"/>
    <w:rsid w:val="00F723BB"/>
    <w:rsid w:val="00F8794B"/>
    <w:rsid w:val="00F91724"/>
    <w:rsid w:val="00FA43D0"/>
    <w:rsid w:val="00FB4837"/>
    <w:rsid w:val="00FD2F51"/>
    <w:rsid w:val="00FD360A"/>
    <w:rsid w:val="00FE44B2"/>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9264625">
      <w:bodyDiv w:val="1"/>
      <w:marLeft w:val="0"/>
      <w:marRight w:val="0"/>
      <w:marTop w:val="0"/>
      <w:marBottom w:val="0"/>
      <w:divBdr>
        <w:top w:val="none" w:sz="0" w:space="0" w:color="auto"/>
        <w:left w:val="none" w:sz="0" w:space="0" w:color="auto"/>
        <w:bottom w:val="none" w:sz="0" w:space="0" w:color="auto"/>
        <w:right w:val="none" w:sz="0" w:space="0" w:color="auto"/>
      </w:divBdr>
    </w:div>
    <w:div w:id="895164450">
      <w:bodyDiv w:val="1"/>
      <w:marLeft w:val="0"/>
      <w:marRight w:val="0"/>
      <w:marTop w:val="0"/>
      <w:marBottom w:val="0"/>
      <w:divBdr>
        <w:top w:val="none" w:sz="0" w:space="0" w:color="auto"/>
        <w:left w:val="none" w:sz="0" w:space="0" w:color="auto"/>
        <w:bottom w:val="none" w:sz="0" w:space="0" w:color="auto"/>
        <w:right w:val="none" w:sz="0" w:space="0" w:color="auto"/>
      </w:divBdr>
    </w:div>
    <w:div w:id="1217737224">
      <w:bodyDiv w:val="1"/>
      <w:marLeft w:val="0"/>
      <w:marRight w:val="0"/>
      <w:marTop w:val="0"/>
      <w:marBottom w:val="0"/>
      <w:divBdr>
        <w:top w:val="none" w:sz="0" w:space="0" w:color="auto"/>
        <w:left w:val="none" w:sz="0" w:space="0" w:color="auto"/>
        <w:bottom w:val="none" w:sz="0" w:space="0" w:color="auto"/>
        <w:right w:val="none" w:sz="0" w:space="0" w:color="auto"/>
      </w:divBdr>
    </w:div>
    <w:div w:id="1510102640">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2.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image" Target="media/image5.png"/><Relationship Id="rId20"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e4b3ffdb-dd7d-45bb-8bba-966f2766216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67A08284DCC04AA33B81FA9CE833F0" ma:contentTypeVersion="18" ma:contentTypeDescription="Create a new document." ma:contentTypeScope="" ma:versionID="c4250db770695c05e3b45a5a3cb405ac">
  <xsd:schema xmlns:xsd="http://www.w3.org/2001/XMLSchema" xmlns:xs="http://www.w3.org/2001/XMLSchema" xmlns:p="http://schemas.microsoft.com/office/2006/metadata/properties" xmlns:ns3="f7eabeb0-086c-49fd-8a6f-8bb088180443" xmlns:ns4="e4b3ffdb-dd7d-45bb-8bba-966f27662162" targetNamespace="http://schemas.microsoft.com/office/2006/metadata/properties" ma:root="true" ma:fieldsID="4a50a5a5d23d5fe32bb5bbcbe52709d0" ns3:_="" ns4:_="">
    <xsd:import namespace="f7eabeb0-086c-49fd-8a6f-8bb088180443"/>
    <xsd:import namespace="e4b3ffdb-dd7d-45bb-8bba-966f27662162"/>
    <xsd:element name="properties">
      <xsd:complexType>
        <xsd:sequence>
          <xsd:element name="documentManagement">
            <xsd:complexType>
              <xsd:all>
                <xsd:element ref="ns3:SharingHintHash" minOccurs="0"/>
                <xsd:element ref="ns3:SharedWithDetails" minOccurs="0"/>
                <xsd:element ref="ns3:SharedWithUsers" minOccurs="0"/>
                <xsd:element ref="ns4:MediaServiceMetadata" minOccurs="0"/>
                <xsd:element ref="ns4:MediaServiceFastMetadata" minOccurs="0"/>
                <xsd:element ref="ns4:MediaServiceDateTaken"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Location" minOccurs="0"/>
                <xsd:element ref="ns4:MediaLengthInSeconds" minOccurs="0"/>
                <xsd:element ref="ns4:_activity" minOccurs="0"/>
                <xsd:element ref="ns4:MediaServiceObjectDetectorVersions" minOccurs="0"/>
                <xsd:element ref="ns4:MediaServiceSystemTag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eabeb0-086c-49fd-8a6f-8bb088180443" elementFormDefault="qualified">
    <xsd:import namespace="http://schemas.microsoft.com/office/2006/documentManagement/types"/>
    <xsd:import namespace="http://schemas.microsoft.com/office/infopath/2007/PartnerControls"/>
    <xsd:element name="SharingHintHash" ma:index="8" nillable="true" ma:displayName="Sharing Hint Hash" ma:hidden="true" ma:internalName="SharingHintHash" ma:readOnly="true">
      <xsd:simpleType>
        <xsd:restriction base="dms:Text"/>
      </xsd:simpleType>
    </xsd:element>
    <xsd:element name="SharedWithDetails" ma:index="9" nillable="true" ma:displayName="Shared With Details" ma:internalName="SharedWithDetails" ma:readOnly="true">
      <xsd:simpleType>
        <xsd:restriction base="dms:Note">
          <xsd:maxLength value="255"/>
        </xsd:restriction>
      </xsd:simpleType>
    </xsd:element>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4b3ffdb-dd7d-45bb-8bba-966f2766216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e4b3ffdb-dd7d-45bb-8bba-966f27662162"/>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9A8DF678-B789-423E-9E82-67D2228801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eabeb0-086c-49fd-8a6f-8bb088180443"/>
    <ds:schemaRef ds:uri="e4b3ffdb-dd7d-45bb-8bba-966f276621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1185</Words>
  <Characters>7468</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Tzudnowski, Ilona</cp:lastModifiedBy>
  <cp:revision>10</cp:revision>
  <cp:lastPrinted>2025-08-11T11:28:00Z</cp:lastPrinted>
  <dcterms:created xsi:type="dcterms:W3CDTF">2025-08-21T11:43:00Z</dcterms:created>
  <dcterms:modified xsi:type="dcterms:W3CDTF">2025-08-26T14:50:00Z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0x010100D667A08284DCC04AA33B81FA9CE833F0</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