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17840AC" w14:textId="77777777" w:rsidR="003C1D15" w:rsidRPr="00F0029D" w:rsidRDefault="003C1D15" w:rsidP="003C1D15">
      <w:pPr>
        <w:pStyle w:val="00-EventOptional"/>
      </w:pPr>
      <w:r w:rsidRPr="00F0029D">
        <w:t>CES 2026</w:t>
      </w:r>
    </w:p>
    <w:p w14:paraId="3F44C18A" w14:textId="0B2763A5" w:rsidR="00AB10FA" w:rsidRPr="00BB4BBB" w:rsidRDefault="00D54690" w:rsidP="00DA135E">
      <w:pPr>
        <w:pStyle w:val="01-Headline"/>
        <w:rPr>
          <w:noProof w:val="0"/>
        </w:rPr>
      </w:pPr>
      <w:r w:rsidRPr="00D54690">
        <w:rPr>
          <w:noProof w:val="0"/>
        </w:rPr>
        <w:t xml:space="preserve">AUMOVIO präsentiert </w:t>
      </w:r>
      <w:r w:rsidR="00D827C3">
        <w:rPr>
          <w:noProof w:val="0"/>
        </w:rPr>
        <w:t>Automotive-T</w:t>
      </w:r>
      <w:r w:rsidRPr="00D54690">
        <w:rPr>
          <w:noProof w:val="0"/>
        </w:rPr>
        <w:t xml:space="preserve">echnologien </w:t>
      </w:r>
      <w:r w:rsidR="00D827C3">
        <w:rPr>
          <w:noProof w:val="0"/>
        </w:rPr>
        <w:t xml:space="preserve">der </w:t>
      </w:r>
      <w:r w:rsidR="005B21F7">
        <w:rPr>
          <w:noProof w:val="0"/>
        </w:rPr>
        <w:t>neuesten</w:t>
      </w:r>
      <w:r w:rsidR="00D827C3">
        <w:rPr>
          <w:noProof w:val="0"/>
        </w:rPr>
        <w:t xml:space="preserve"> Generation </w:t>
      </w:r>
      <w:r w:rsidRPr="00D54690">
        <w:rPr>
          <w:noProof w:val="0"/>
        </w:rPr>
        <w:t>auf der C</w:t>
      </w:r>
      <w:r>
        <w:rPr>
          <w:noProof w:val="0"/>
        </w:rPr>
        <w:t>onsumer Electronics Show</w:t>
      </w:r>
      <w:r w:rsidRPr="00D54690">
        <w:rPr>
          <w:noProof w:val="0"/>
        </w:rPr>
        <w:t xml:space="preserve"> 2026</w:t>
      </w:r>
    </w:p>
    <w:p w14:paraId="721AA509" w14:textId="6B4DE58F" w:rsidR="00135C7B" w:rsidRPr="00135C7B" w:rsidRDefault="00135C7B" w:rsidP="00135C7B">
      <w:pPr>
        <w:pStyle w:val="02-Bullet"/>
        <w:rPr>
          <w:b/>
        </w:rPr>
      </w:pPr>
      <w:r w:rsidRPr="00135C7B">
        <w:rPr>
          <w:b/>
        </w:rPr>
        <w:t>AUMOVIO zeigt innovative Mobilitätslösungen auf de</w:t>
      </w:r>
      <w:r w:rsidR="0031033C">
        <w:rPr>
          <w:b/>
        </w:rPr>
        <w:t>r</w:t>
      </w:r>
      <w:r w:rsidRPr="00135C7B">
        <w:rPr>
          <w:b/>
        </w:rPr>
        <w:t xml:space="preserve"> weltweit führenden Technologie</w:t>
      </w:r>
      <w:r w:rsidR="0031033C">
        <w:rPr>
          <w:b/>
        </w:rPr>
        <w:t>messe</w:t>
      </w:r>
    </w:p>
    <w:p w14:paraId="033A4E5F" w14:textId="22C3D5F8" w:rsidR="00135C7B" w:rsidRPr="00135C7B" w:rsidRDefault="00135C7B" w:rsidP="00135C7B">
      <w:pPr>
        <w:pStyle w:val="02-Bullet"/>
        <w:rPr>
          <w:b/>
        </w:rPr>
      </w:pPr>
      <w:r w:rsidRPr="00135C7B">
        <w:rPr>
          <w:b/>
        </w:rPr>
        <w:t xml:space="preserve">Zu den Highlights gehören </w:t>
      </w:r>
      <w:r w:rsidRPr="000A26C6">
        <w:rPr>
          <w:b/>
        </w:rPr>
        <w:t>beeindruckende, individuell</w:t>
      </w:r>
      <w:r w:rsidRPr="00135C7B">
        <w:rPr>
          <w:b/>
        </w:rPr>
        <w:t xml:space="preserve"> anpassbare Displays, </w:t>
      </w:r>
      <w:r w:rsidR="0031033C">
        <w:rPr>
          <w:b/>
        </w:rPr>
        <w:t>stress</w:t>
      </w:r>
      <w:r w:rsidRPr="00135C7B">
        <w:rPr>
          <w:b/>
        </w:rPr>
        <w:t xml:space="preserve">freies Rangieren mit Anhängern und skalierbare Elektrik-/Elektronik-Architekturen (E/E) </w:t>
      </w:r>
      <w:r w:rsidR="0031033C">
        <w:rPr>
          <w:b/>
        </w:rPr>
        <w:t>für softwaredefinierte Fahrzeuge</w:t>
      </w:r>
    </w:p>
    <w:p w14:paraId="72EE9C11" w14:textId="1A9A331D" w:rsidR="00AB10FA" w:rsidRPr="00B873FE" w:rsidRDefault="00135C7B" w:rsidP="00135C7B">
      <w:pPr>
        <w:pStyle w:val="02-Bullet"/>
        <w:rPr>
          <w:rStyle w:val="Fett"/>
        </w:rPr>
      </w:pPr>
      <w:r w:rsidRPr="00135C7B">
        <w:rPr>
          <w:b/>
          <w:bCs w:val="0"/>
        </w:rPr>
        <w:t>Besucher erleben Mobilität</w:t>
      </w:r>
      <w:r w:rsidRPr="00196C53">
        <w:rPr>
          <w:b/>
          <w:bCs w:val="0"/>
        </w:rPr>
        <w:t xml:space="preserve">, die sicher, </w:t>
      </w:r>
      <w:r w:rsidR="00196C53" w:rsidRPr="00196C53">
        <w:rPr>
          <w:b/>
          <w:bCs w:val="0"/>
        </w:rPr>
        <w:t>begeisternd</w:t>
      </w:r>
      <w:r w:rsidRPr="00196C53">
        <w:rPr>
          <w:b/>
          <w:bCs w:val="0"/>
        </w:rPr>
        <w:t>, vernetzt und autonom ist</w:t>
      </w:r>
    </w:p>
    <w:p w14:paraId="58779284" w14:textId="77777777" w:rsidR="00AB10FA" w:rsidRPr="00A42F03" w:rsidRDefault="00AB10FA" w:rsidP="001108B3">
      <w:pPr>
        <w:pStyle w:val="11-Text"/>
      </w:pPr>
    </w:p>
    <w:p w14:paraId="0C9A9789" w14:textId="4902F912" w:rsidR="00F87492" w:rsidRDefault="00A42F03" w:rsidP="001108B3">
      <w:pPr>
        <w:pStyle w:val="11-Text"/>
      </w:pPr>
      <w:r w:rsidRPr="00A42F03">
        <w:t>Frankfurt/Deutschland,</w:t>
      </w:r>
      <w:r w:rsidR="00F87492" w:rsidRPr="00A42F03">
        <w:t xml:space="preserve"> </w:t>
      </w:r>
      <w:r w:rsidR="00C7127F">
        <w:t>9</w:t>
      </w:r>
      <w:r w:rsidR="00F87492" w:rsidRPr="00A42F03">
        <w:t>. Dezember 2025</w:t>
      </w:r>
      <w:r>
        <w:t>.</w:t>
      </w:r>
      <w:r w:rsidR="00F87492" w:rsidRPr="00A42F03">
        <w:t xml:space="preserve"> </w:t>
      </w:r>
      <w:r w:rsidR="006A2881">
        <w:t xml:space="preserve">Das Technologie- und Elektronikunternehmen </w:t>
      </w:r>
      <w:r w:rsidR="00F87492" w:rsidRPr="00A42F03">
        <w:t>AUMOVIO, ehemals der Continental</w:t>
      </w:r>
      <w:r w:rsidR="00E468AE">
        <w:t>-Unternehmensbereich Automotive</w:t>
      </w:r>
      <w:r w:rsidR="00F87492" w:rsidRPr="00A42F03">
        <w:t xml:space="preserve">, </w:t>
      </w:r>
      <w:r w:rsidR="00E468AE">
        <w:t>präsentiert sich</w:t>
      </w:r>
      <w:r w:rsidR="000F34C8">
        <w:t xml:space="preserve"> </w:t>
      </w:r>
      <w:r w:rsidR="00D943A4" w:rsidRPr="00A42F03">
        <w:t>vom 6. bis 9. Januar 2026</w:t>
      </w:r>
      <w:r w:rsidR="000F34C8">
        <w:t xml:space="preserve"> erstmals als eigenständiges Unternehmen </w:t>
      </w:r>
      <w:r w:rsidR="00F87492" w:rsidRPr="00A42F03">
        <w:t>auf der CES 2026, in Las Vegas</w:t>
      </w:r>
      <w:r w:rsidR="00E30F17">
        <w:t>, USA</w:t>
      </w:r>
      <w:r w:rsidR="00F87492" w:rsidRPr="00F87492">
        <w:t xml:space="preserve">. Nach dem erfolgreichen Börsengang als unabhängiges Unternehmen an der Frankfurter Wertpapierbörse im September </w:t>
      </w:r>
      <w:r w:rsidR="007B2DBF">
        <w:t xml:space="preserve">dieses </w:t>
      </w:r>
      <w:r w:rsidR="001D2741">
        <w:t xml:space="preserve">Jahres </w:t>
      </w:r>
      <w:r w:rsidR="00F87492" w:rsidRPr="00F87492">
        <w:t xml:space="preserve">demonstriert AUMOVIO </w:t>
      </w:r>
      <w:r w:rsidR="003A759E">
        <w:t>ihre</w:t>
      </w:r>
      <w:r w:rsidR="00F87492" w:rsidRPr="00F87492">
        <w:t xml:space="preserve"> Position als </w:t>
      </w:r>
      <w:r w:rsidR="003A759E">
        <w:t xml:space="preserve">einer der </w:t>
      </w:r>
      <w:r w:rsidR="00F87492" w:rsidRPr="00F87492">
        <w:t>führende</w:t>
      </w:r>
      <w:r w:rsidR="003A759E">
        <w:t>n</w:t>
      </w:r>
      <w:r w:rsidR="00F87492" w:rsidRPr="00F87492">
        <w:t xml:space="preserve"> Anbieter von </w:t>
      </w:r>
      <w:r w:rsidR="00301EE4">
        <w:t>L</w:t>
      </w:r>
      <w:r w:rsidR="00F87492" w:rsidRPr="00F87492">
        <w:t xml:space="preserve">ösungen und </w:t>
      </w:r>
      <w:r w:rsidR="00301EE4">
        <w:t>Elektronik-</w:t>
      </w:r>
      <w:r w:rsidR="00F87492" w:rsidRPr="00F87492">
        <w:t>Produkten für die</w:t>
      </w:r>
      <w:r w:rsidR="00301EE4">
        <w:t xml:space="preserve"> Mobilität der</w:t>
      </w:r>
      <w:r w:rsidR="00F87492" w:rsidRPr="00F87492">
        <w:t xml:space="preserve"> Zukunft.</w:t>
      </w:r>
    </w:p>
    <w:p w14:paraId="14AEBF18" w14:textId="5E70B81A" w:rsidR="005A5D8F" w:rsidRPr="00BB4BBB" w:rsidRDefault="00F87492" w:rsidP="001108B3">
      <w:pPr>
        <w:pStyle w:val="11-Text"/>
      </w:pPr>
      <w:r w:rsidRPr="00F87492">
        <w:t xml:space="preserve">„Die CES 2026 ist ein </w:t>
      </w:r>
      <w:r w:rsidR="00B31323">
        <w:t>wichtiger</w:t>
      </w:r>
      <w:r w:rsidRPr="00F87492">
        <w:t xml:space="preserve"> </w:t>
      </w:r>
      <w:r w:rsidR="00F2728B">
        <w:t>Anlass</w:t>
      </w:r>
      <w:r w:rsidR="00F2728B" w:rsidRPr="00F87492">
        <w:t xml:space="preserve"> </w:t>
      </w:r>
      <w:r w:rsidRPr="00F87492">
        <w:t xml:space="preserve">für AUMOVIO, um die Geschwindigkeit und kreative Kraft zu zeigen, die unsere neue Unabhängigkeit der Mobilitätsbranche bringt“, sagt Philipp von Hirschheydt, </w:t>
      </w:r>
      <w:r w:rsidR="00E36AE1">
        <w:t>Vorstandsvorsitzender</w:t>
      </w:r>
      <w:r w:rsidRPr="00F87492">
        <w:t xml:space="preserve"> von AUMOVIO. „Wir reagieren nicht nur auf Automobiltrends; wir setzen </w:t>
      </w:r>
      <w:r w:rsidRPr="00882ED9">
        <w:t xml:space="preserve">aktiv das Tempo für softwaredefinierte Fahrzeuge, intelligente Nutzererlebnisse und </w:t>
      </w:r>
      <w:r w:rsidR="00882ED9" w:rsidRPr="00882ED9">
        <w:t>S</w:t>
      </w:r>
      <w:r w:rsidR="000D6C74" w:rsidRPr="00882ED9">
        <w:t>chlüsseltechnologien für die Mobilität von morgen</w:t>
      </w:r>
      <w:r w:rsidRPr="00882ED9">
        <w:t>. Unser Stand wird</w:t>
      </w:r>
      <w:r w:rsidRPr="00F87492">
        <w:t xml:space="preserve"> eine lebendige Roadmap dafür sein, wie das gesamte Mobilitätsökosystem </w:t>
      </w:r>
      <w:r w:rsidR="005F1E3E">
        <w:t xml:space="preserve">von </w:t>
      </w:r>
      <w:r w:rsidRPr="00F87492">
        <w:t>morgen funktioniert.“</w:t>
      </w:r>
    </w:p>
    <w:p w14:paraId="0EE5C05B" w14:textId="6E0E64E1" w:rsidR="005A5D8F" w:rsidRPr="00BB4BBB" w:rsidRDefault="00F87492" w:rsidP="001108B3">
      <w:pPr>
        <w:pStyle w:val="03-Subhead"/>
      </w:pPr>
      <w:r w:rsidRPr="00F87492">
        <w:t>Fahrzeugen den „Wow-Faktor“ verleihen</w:t>
      </w:r>
    </w:p>
    <w:p w14:paraId="3DA70826" w14:textId="10C220E0" w:rsidR="0004287E" w:rsidRPr="00BB4BBB" w:rsidRDefault="00E23BE7" w:rsidP="00115839">
      <w:pPr>
        <w:pStyle w:val="11-Text"/>
      </w:pPr>
      <w:r>
        <w:t xml:space="preserve">AUMOVIO kombiniert optische Präzision, fortschrittliche Projektionstechnologien und </w:t>
      </w:r>
      <w:r w:rsidR="00055406">
        <w:t xml:space="preserve">umfangreiches </w:t>
      </w:r>
      <w:r w:rsidR="009C3B24">
        <w:t>User Experience-</w:t>
      </w:r>
      <w:r w:rsidR="00055406">
        <w:t>Know-how</w:t>
      </w:r>
      <w:r>
        <w:t xml:space="preserve">, um intuitive, immersive und zukunftsorientierte Lösungen zu liefern. </w:t>
      </w:r>
      <w:r w:rsidR="00115839">
        <w:t xml:space="preserve">Auf der CES macht AUMOVIO erlebbar wie das Unternehmen </w:t>
      </w:r>
      <w:r w:rsidR="009C3B24">
        <w:t>Design</w:t>
      </w:r>
      <w:r>
        <w:t xml:space="preserve"> und Sicherheit in </w:t>
      </w:r>
      <w:r w:rsidR="00115839">
        <w:t>ihren</w:t>
      </w:r>
      <w:r>
        <w:t xml:space="preserve"> </w:t>
      </w:r>
      <w:r w:rsidR="00115839">
        <w:t xml:space="preserve">Technologien aus dem Bereich </w:t>
      </w:r>
      <w:r>
        <w:t>User</w:t>
      </w:r>
      <w:r w:rsidR="00115839">
        <w:t xml:space="preserve"> </w:t>
      </w:r>
      <w:r>
        <w:t xml:space="preserve">Experience vereint. Das </w:t>
      </w:r>
      <w:r w:rsidR="00FB228D">
        <w:t>„</w:t>
      </w:r>
      <w:r>
        <w:t>Branded Personalized Cockpit</w:t>
      </w:r>
      <w:r w:rsidR="00FB228D">
        <w:t>“</w:t>
      </w:r>
      <w:r>
        <w:t xml:space="preserve"> </w:t>
      </w:r>
      <w:r w:rsidR="00BD35CB">
        <w:t xml:space="preserve">demonstriert </w:t>
      </w:r>
      <w:r w:rsidR="00DB30AF">
        <w:t xml:space="preserve">die </w:t>
      </w:r>
      <w:r>
        <w:t xml:space="preserve">umfassende Kompetenz </w:t>
      </w:r>
      <w:r w:rsidR="00DB30AF">
        <w:t xml:space="preserve">des Unternehmens </w:t>
      </w:r>
      <w:r>
        <w:t>i</w:t>
      </w:r>
      <w:r w:rsidR="00BD35CB">
        <w:t>m Bereich</w:t>
      </w:r>
      <w:r>
        <w:t xml:space="preserve"> hochgradig individualisierte</w:t>
      </w:r>
      <w:r w:rsidR="00BD35CB">
        <w:t>r</w:t>
      </w:r>
      <w:r>
        <w:t xml:space="preserve"> Displaylösungen </w:t>
      </w:r>
      <w:r w:rsidR="00FF3B42">
        <w:t xml:space="preserve">und </w:t>
      </w:r>
      <w:r w:rsidR="00BD35CB">
        <w:t>präsentiert eine</w:t>
      </w:r>
      <w:r>
        <w:t xml:space="preserve"> </w:t>
      </w:r>
      <w:r w:rsidR="00E405F6">
        <w:t>anschauliche</w:t>
      </w:r>
      <w:r>
        <w:t xml:space="preserve"> Multi-Display-Landschaft, die die neuesten Displaytechnologien </w:t>
      </w:r>
      <w:r w:rsidR="00BD35CB">
        <w:t>hervorhebt</w:t>
      </w:r>
      <w:r>
        <w:t xml:space="preserve">. Dazu gehören Innovationen wie farbintensive ePaper-Displays, umschaltbare Privacy-Funktionen und die </w:t>
      </w:r>
      <w:r w:rsidR="744C7A1C">
        <w:t xml:space="preserve">unsichtbare </w:t>
      </w:r>
      <w:r>
        <w:t>Integration einer Kamera hinter einem OLED-Display – alles für maßgeschneiderte und fortschrittliche In-Car-Erlebnisse.</w:t>
      </w:r>
    </w:p>
    <w:p w14:paraId="519D7B10" w14:textId="59B9B651" w:rsidR="00B41F9D" w:rsidRPr="00BB4BBB" w:rsidRDefault="00E23BE7" w:rsidP="001108B3">
      <w:pPr>
        <w:pStyle w:val="03-Subhead"/>
      </w:pPr>
      <w:r w:rsidRPr="00E23BE7">
        <w:lastRenderedPageBreak/>
        <w:t>Einfacheres Fahren und Rangieren mit Xelve-Systemlösungen</w:t>
      </w:r>
    </w:p>
    <w:p w14:paraId="21870668" w14:textId="7C6EEB9C" w:rsidR="00B41F9D" w:rsidRPr="00BB4BBB" w:rsidRDefault="00E23BE7" w:rsidP="00F15F26">
      <w:pPr>
        <w:pStyle w:val="11-Text"/>
      </w:pPr>
      <w:r>
        <w:t xml:space="preserve">Assistierte und automatisierte Fahrtechnologien verändern die Art, wie wir uns </w:t>
      </w:r>
      <w:r w:rsidR="00694C49">
        <w:t>fort</w:t>
      </w:r>
      <w:r>
        <w:t xml:space="preserve">bewegen. </w:t>
      </w:r>
      <w:r w:rsidR="00AB7D6B">
        <w:t xml:space="preserve">Mit Xelve bietet </w:t>
      </w:r>
      <w:r>
        <w:t xml:space="preserve">AUMOVIO ein skalierbares </w:t>
      </w:r>
      <w:r w:rsidR="00AB7D6B">
        <w:t xml:space="preserve">System für </w:t>
      </w:r>
      <w:r w:rsidR="004D6D7A">
        <w:t>assistiertes bis hin zum automatisierten Fahren</w:t>
      </w:r>
      <w:r>
        <w:t xml:space="preserve"> für Volumen- und Premiumsegmente, bei dem Hardware und Software harmonisch zusammenspielen. Xelve </w:t>
      </w:r>
      <w:r w:rsidR="00694C49">
        <w:t>bietet als nahtloses System den</w:t>
      </w:r>
      <w:r>
        <w:t xml:space="preserve"> Einstiegspunkt </w:t>
      </w:r>
      <w:r w:rsidR="00694C49">
        <w:t xml:space="preserve">für </w:t>
      </w:r>
      <w:r>
        <w:t xml:space="preserve">das </w:t>
      </w:r>
      <w:r w:rsidR="005C0D82">
        <w:t>s</w:t>
      </w:r>
      <w:r>
        <w:t xml:space="preserve">oftwaredefinierte Fahrzeug (SDV) </w:t>
      </w:r>
      <w:r w:rsidR="00A20DA4">
        <w:t>von</w:t>
      </w:r>
      <w:r w:rsidR="005C0D82">
        <w:t xml:space="preserve"> </w:t>
      </w:r>
      <w:r>
        <w:t>Level 2 bis 4</w:t>
      </w:r>
      <w:r w:rsidR="00A20DA4">
        <w:t xml:space="preserve">, </w:t>
      </w:r>
      <w:r w:rsidR="00694C49">
        <w:t xml:space="preserve">inklusive einem </w:t>
      </w:r>
      <w:r>
        <w:t xml:space="preserve">umfassenden </w:t>
      </w:r>
      <w:r w:rsidR="00694C49">
        <w:t>Funktionsspektrum</w:t>
      </w:r>
      <w:r>
        <w:t xml:space="preserve">. </w:t>
      </w:r>
      <w:r w:rsidR="007D21F6">
        <w:t xml:space="preserve">Xelve ist in </w:t>
      </w:r>
      <w:r w:rsidR="00694C49">
        <w:t xml:space="preserve">verschiedenen </w:t>
      </w:r>
      <w:r>
        <w:t>Systemvarianten</w:t>
      </w:r>
      <w:r w:rsidR="002E42DF">
        <w:t xml:space="preserve"> </w:t>
      </w:r>
      <w:r w:rsidR="007D21F6">
        <w:t>mit unterschiedlichen Schwerpunkten verfügbar</w:t>
      </w:r>
      <w:r w:rsidR="001448B7">
        <w:t>:</w:t>
      </w:r>
      <w:r w:rsidR="002E42DF">
        <w:t xml:space="preserve"> </w:t>
      </w:r>
      <w:r>
        <w:t>Xelve Par</w:t>
      </w:r>
      <w:r w:rsidR="002E42DF">
        <w:t>k für h</w:t>
      </w:r>
      <w:r>
        <w:t>ochpräzise, automatisierte Parkfunktionen</w:t>
      </w:r>
      <w:r w:rsidR="001448B7">
        <w:t>;</w:t>
      </w:r>
      <w:r w:rsidR="00A07F86">
        <w:t xml:space="preserve"> </w:t>
      </w:r>
      <w:r>
        <w:t xml:space="preserve">Xelve </w:t>
      </w:r>
      <w:r w:rsidR="00C22F51">
        <w:t>Drive f</w:t>
      </w:r>
      <w:r w:rsidR="00F66947">
        <w:t xml:space="preserve">ür ein assistiertes und automatisiertes Fahrerlebnis mit menschenähnlicher, KI-gestützter Entscheidungsfindung; und </w:t>
      </w:r>
      <w:r>
        <w:t>Xelve Pilot</w:t>
      </w:r>
      <w:r w:rsidR="00A07F86">
        <w:t xml:space="preserve"> </w:t>
      </w:r>
      <w:r w:rsidR="00F66947">
        <w:t xml:space="preserve">als </w:t>
      </w:r>
      <w:r>
        <w:t>Fallback-Lösung für automatisiertes Fahren (L4)</w:t>
      </w:r>
      <w:r w:rsidR="00A07F86">
        <w:t xml:space="preserve">. </w:t>
      </w:r>
      <w:r w:rsidR="008337D8">
        <w:t>Die neu</w:t>
      </w:r>
      <w:r w:rsidR="00F02618">
        <w:t>e</w:t>
      </w:r>
      <w:r w:rsidR="008337D8">
        <w:t xml:space="preserve">ste Ergänzung des Portfolios ist </w:t>
      </w:r>
      <w:r>
        <w:t>Xelve Trailer</w:t>
      </w:r>
      <w:r w:rsidR="0052792F">
        <w:t xml:space="preserve">, </w:t>
      </w:r>
      <w:r>
        <w:t xml:space="preserve">eine Lösung zur Kollisionswarnung beim Rangieren mit Anhänger. </w:t>
      </w:r>
      <w:r w:rsidR="00C768C2">
        <w:t xml:space="preserve">Mit Hilfe von auf </w:t>
      </w:r>
      <w:r>
        <w:t>Surround</w:t>
      </w:r>
      <w:r w:rsidR="00C768C2">
        <w:t xml:space="preserve"> </w:t>
      </w:r>
      <w:r>
        <w:t>View</w:t>
      </w:r>
      <w:r w:rsidR="00C768C2">
        <w:t xml:space="preserve">-Kameras </w:t>
      </w:r>
      <w:r>
        <w:t>basier</w:t>
      </w:r>
      <w:r w:rsidR="003417AF">
        <w:t>ender</w:t>
      </w:r>
      <w:r>
        <w:t xml:space="preserve"> Computer Vision</w:t>
      </w:r>
      <w:r w:rsidR="003417AF">
        <w:t xml:space="preserve">-Technologie </w:t>
      </w:r>
      <w:r w:rsidR="000701F4">
        <w:t>erkennt das</w:t>
      </w:r>
      <w:r w:rsidR="003417AF">
        <w:t xml:space="preserve"> System Hindernisse und </w:t>
      </w:r>
      <w:r w:rsidR="000701F4">
        <w:t xml:space="preserve">warnt </w:t>
      </w:r>
      <w:r w:rsidR="00F15F26">
        <w:t xml:space="preserve">die Fahrerin oder den Fahrer vor möglichen Zusammenstößen beim </w:t>
      </w:r>
      <w:r w:rsidR="003C57E0">
        <w:t>Manövrieren</w:t>
      </w:r>
      <w:r w:rsidR="00F15F26">
        <w:t xml:space="preserve"> mit einem Anhänger.</w:t>
      </w:r>
      <w:r>
        <w:t xml:space="preserve"> Dank enger </w:t>
      </w:r>
      <w:r w:rsidR="003C57E0">
        <w:t>Zusammenarbeit</w:t>
      </w:r>
      <w:r>
        <w:t xml:space="preserve"> mit verschiedenen S</w:t>
      </w:r>
      <w:r w:rsidR="003C57E0">
        <w:t>ystem-on-</w:t>
      </w:r>
      <w:r w:rsidR="00EE0B03">
        <w:t>a-</w:t>
      </w:r>
      <w:r>
        <w:t>C</w:t>
      </w:r>
      <w:r w:rsidR="003C57E0">
        <w:t>hip</w:t>
      </w:r>
      <w:r>
        <w:t>-Anbietern sind die Systeme flexibel an individuelle Kundenanforderungen</w:t>
      </w:r>
      <w:r w:rsidR="00EE0B03">
        <w:t xml:space="preserve"> anpassbar</w:t>
      </w:r>
      <w:r>
        <w:t>.</w:t>
      </w:r>
    </w:p>
    <w:p w14:paraId="50B01F41" w14:textId="3DB5DF05" w:rsidR="7ECCB46E" w:rsidRPr="007B1516" w:rsidRDefault="007B1516" w:rsidP="007B1516">
      <w:pPr>
        <w:pStyle w:val="11-Text"/>
        <w:rPr>
          <w:b/>
          <w:bCs/>
        </w:rPr>
      </w:pPr>
      <w:r w:rsidRPr="007B1516">
        <w:rPr>
          <w:b/>
          <w:bCs/>
        </w:rPr>
        <w:t>Vom Virtuellen zum Realen: Der Weg zu standardisierten und skalierbaren SDV-Architekturen</w:t>
      </w:r>
    </w:p>
    <w:p w14:paraId="7C0B268C" w14:textId="7D1F95BA" w:rsidR="007F3E6D" w:rsidRPr="007F3E6D" w:rsidRDefault="007F3E6D" w:rsidP="007F3E6D">
      <w:pPr>
        <w:pStyle w:val="10-Tabletext"/>
        <w:rPr>
          <w:rFonts w:asciiTheme="majorHAnsi" w:eastAsia="Calibri" w:hAnsiTheme="majorHAnsi" w:cs="Times New Roman"/>
          <w:sz w:val="20"/>
          <w:szCs w:val="20"/>
          <w:lang w:eastAsia="de-DE"/>
        </w:rPr>
      </w:pPr>
      <w:r w:rsidRPr="007F3E6D">
        <w:rPr>
          <w:rFonts w:asciiTheme="majorHAnsi" w:eastAsia="Calibri" w:hAnsiTheme="majorHAnsi" w:cs="Times New Roman"/>
          <w:sz w:val="20"/>
          <w:szCs w:val="20"/>
          <w:lang w:eastAsia="de-DE"/>
        </w:rPr>
        <w:t xml:space="preserve">Auf der CES präsentiert AUMOVIO einen vollständigen Entwicklungsweg hin zum </w:t>
      </w:r>
      <w:r w:rsidR="00FD2497">
        <w:rPr>
          <w:rFonts w:asciiTheme="majorHAnsi" w:eastAsia="Calibri" w:hAnsiTheme="majorHAnsi" w:cs="Times New Roman"/>
          <w:sz w:val="20"/>
          <w:szCs w:val="20"/>
          <w:lang w:eastAsia="de-DE"/>
        </w:rPr>
        <w:t>SDV</w:t>
      </w:r>
      <w:r w:rsidRPr="007F3E6D">
        <w:rPr>
          <w:rFonts w:asciiTheme="majorHAnsi" w:eastAsia="Calibri" w:hAnsiTheme="majorHAnsi" w:cs="Times New Roman"/>
          <w:sz w:val="20"/>
          <w:szCs w:val="20"/>
          <w:lang w:eastAsia="de-DE"/>
        </w:rPr>
        <w:t xml:space="preserve"> – von einem virtualisierten Netzwerk aus mehreren Steuergeräten (ECUs) bis hin zur Umsetzung realer Fahrzeugfunktionen.</w:t>
      </w:r>
    </w:p>
    <w:p w14:paraId="52D2D426" w14:textId="64C673C1" w:rsidR="007F3E6D" w:rsidRPr="007F3E6D" w:rsidRDefault="007F3E6D" w:rsidP="007F3E6D">
      <w:pPr>
        <w:pStyle w:val="10-Tabletext"/>
        <w:rPr>
          <w:rFonts w:asciiTheme="majorHAnsi" w:eastAsia="Calibri" w:hAnsiTheme="majorHAnsi" w:cs="Times New Roman"/>
          <w:sz w:val="20"/>
          <w:szCs w:val="20"/>
          <w:lang w:eastAsia="de-DE"/>
        </w:rPr>
      </w:pPr>
      <w:r w:rsidRPr="007F3E6D">
        <w:rPr>
          <w:rFonts w:asciiTheme="majorHAnsi" w:eastAsia="Calibri" w:hAnsiTheme="majorHAnsi" w:cs="Times New Roman"/>
          <w:sz w:val="20"/>
          <w:szCs w:val="20"/>
          <w:lang w:eastAsia="de-DE"/>
        </w:rPr>
        <w:t>AUMOVIO stellt ein umfassendes virtualisiertes Netzwerk, bestehend aus High-Performance-Computer (HPC), Zonensteuergeräten sowie Sensoren und Aktuatoren bereit. Entwickler können komplette Fahrzeugfunktionen in einer vollständig virtuellen oder hybriden Echtzeitumgebung integrieren, prüfen und validieren, was die Entwicklungszeit erheblich verkürzt. Software kann dadurch entwickelt und getestet werden, lange bevor physische Hardware verfügbar ist.</w:t>
      </w:r>
    </w:p>
    <w:p w14:paraId="7D21A96A" w14:textId="77777777" w:rsidR="007F3E6D" w:rsidRPr="007F3E6D" w:rsidRDefault="007F3E6D" w:rsidP="007F3E6D">
      <w:pPr>
        <w:pStyle w:val="10-Tabletext"/>
        <w:rPr>
          <w:rFonts w:asciiTheme="majorHAnsi" w:eastAsia="Calibri" w:hAnsiTheme="majorHAnsi" w:cs="Times New Roman"/>
          <w:sz w:val="20"/>
          <w:szCs w:val="20"/>
          <w:lang w:eastAsia="de-DE"/>
        </w:rPr>
      </w:pPr>
      <w:r w:rsidRPr="007F3E6D">
        <w:rPr>
          <w:rFonts w:asciiTheme="majorHAnsi" w:eastAsia="Calibri" w:hAnsiTheme="majorHAnsi" w:cs="Times New Roman"/>
          <w:sz w:val="20"/>
          <w:szCs w:val="20"/>
          <w:lang w:eastAsia="de-DE"/>
        </w:rPr>
        <w:t>Das Setup umfasst den neuesten Vehicle Control HPC (VC HPC), der sowohl sicherheitskritische als auch nicht-sicherheitskritische Funktionen über verschiedene Domänen hinweg ohne gegenseitige Beeinträchtigung ermöglicht. </w:t>
      </w:r>
    </w:p>
    <w:p w14:paraId="0F6D5221" w14:textId="54334157" w:rsidR="007F3E6D" w:rsidRPr="007F3E6D" w:rsidRDefault="2EDF27E8" w:rsidP="4C0D2C91">
      <w:pPr>
        <w:pStyle w:val="10-Tabletext"/>
        <w:rPr>
          <w:rFonts w:asciiTheme="majorHAnsi" w:eastAsia="Calibri" w:hAnsiTheme="majorHAnsi" w:cs="Times New Roman"/>
          <w:sz w:val="20"/>
          <w:szCs w:val="20"/>
          <w:lang w:eastAsia="de-DE"/>
        </w:rPr>
      </w:pPr>
      <w:r w:rsidRPr="4C0D2C91">
        <w:rPr>
          <w:rFonts w:asciiTheme="majorHAnsi" w:eastAsia="Calibri" w:hAnsiTheme="majorHAnsi" w:cs="Times New Roman"/>
          <w:sz w:val="20"/>
          <w:szCs w:val="20"/>
          <w:lang w:eastAsia="de-DE"/>
        </w:rPr>
        <w:t>Darüber hinaus stellt AUMOVIO das Architekturkonzept der nächsten SDV-Generation, das Automotive Re</w:t>
      </w:r>
      <w:r w:rsidR="17797E13" w:rsidRPr="4C0D2C91">
        <w:rPr>
          <w:rFonts w:asciiTheme="majorHAnsi" w:eastAsia="Calibri" w:hAnsiTheme="majorHAnsi" w:cs="Times New Roman"/>
          <w:sz w:val="20"/>
          <w:szCs w:val="20"/>
          <w:lang w:eastAsia="de-DE"/>
        </w:rPr>
        <w:t>mot</w:t>
      </w:r>
      <w:r w:rsidRPr="4C0D2C91">
        <w:rPr>
          <w:rFonts w:asciiTheme="majorHAnsi" w:eastAsia="Calibri" w:hAnsiTheme="majorHAnsi" w:cs="Times New Roman"/>
          <w:sz w:val="20"/>
          <w:szCs w:val="20"/>
          <w:lang w:eastAsia="de-DE"/>
        </w:rPr>
        <w:t>e Control Network, vor. Diese Technologie ist ein entscheidender Faktor für eine standardisierte, skalierbare und kosteneffiziente Fahrzeugarchitektur, die klassische Automobilfunktionen vollständig SDV-fähig macht.</w:t>
      </w:r>
    </w:p>
    <w:p w14:paraId="6FF470F6" w14:textId="1E7F172C" w:rsidR="007F3E6D" w:rsidRPr="007F3E6D" w:rsidRDefault="79BE0F9C" w:rsidP="4C0D2C91">
      <w:pPr>
        <w:pStyle w:val="10-Tabletext"/>
        <w:rPr>
          <w:rFonts w:asciiTheme="majorHAnsi" w:eastAsia="Calibri" w:hAnsiTheme="majorHAnsi" w:cs="Times New Roman"/>
          <w:sz w:val="20"/>
          <w:szCs w:val="20"/>
          <w:lang w:eastAsia="de-DE"/>
        </w:rPr>
      </w:pPr>
      <w:r w:rsidRPr="4C0D2C91">
        <w:rPr>
          <w:rFonts w:asciiTheme="majorHAnsi" w:eastAsia="Calibri" w:hAnsiTheme="majorHAnsi" w:cs="Times New Roman"/>
          <w:sz w:val="20"/>
          <w:szCs w:val="20"/>
          <w:lang w:eastAsia="de-DE"/>
        </w:rPr>
        <w:t>S</w:t>
      </w:r>
      <w:r w:rsidR="007F3E6D" w:rsidRPr="4C0D2C91">
        <w:rPr>
          <w:rFonts w:asciiTheme="majorHAnsi" w:eastAsia="Calibri" w:hAnsiTheme="majorHAnsi" w:cs="Times New Roman"/>
          <w:sz w:val="20"/>
          <w:szCs w:val="20"/>
          <w:lang w:eastAsia="de-DE"/>
        </w:rPr>
        <w:t>ie vereinfacht die Fahrzeugarchitektur durch ein hochgradig standardisiertes Konzept rund um HPC, Zonensteuergeräte, Sensoren und Aktuatoren – einschließlich I/O-Boxen und Smart-Actuator-ECUs. Standardisierte Kommunikationsprotokolle verbinden den HPC mit den Sensoren und Aktuatoren. Dadurch werden Fahrzeugapplikationen vollständig von hardwareabhängiger Firmware entkoppelt.</w:t>
      </w:r>
    </w:p>
    <w:p w14:paraId="0F9E7752" w14:textId="187CE36C" w:rsidR="007F3E6D" w:rsidRPr="007F3E6D" w:rsidRDefault="007F3E6D" w:rsidP="4C0D2C91">
      <w:pPr>
        <w:pStyle w:val="10-Tabletext"/>
        <w:rPr>
          <w:rFonts w:asciiTheme="majorHAnsi" w:eastAsia="Calibri" w:hAnsiTheme="majorHAnsi" w:cs="Times New Roman"/>
          <w:sz w:val="20"/>
          <w:szCs w:val="20"/>
          <w:lang w:eastAsia="de-DE"/>
        </w:rPr>
      </w:pPr>
      <w:r w:rsidRPr="4C0D2C91">
        <w:rPr>
          <w:rFonts w:asciiTheme="majorHAnsi" w:eastAsia="Calibri" w:hAnsiTheme="majorHAnsi" w:cs="Times New Roman"/>
          <w:sz w:val="20"/>
          <w:szCs w:val="20"/>
          <w:lang w:eastAsia="de-DE"/>
        </w:rPr>
        <w:t>Durch die reduzierte Komplexität der Verkabelungsstruktur und weniger Hardwarevarianten vereinfacht d</w:t>
      </w:r>
      <w:r w:rsidR="30ECAB6E" w:rsidRPr="4C0D2C91">
        <w:rPr>
          <w:rFonts w:asciiTheme="majorHAnsi" w:eastAsia="Calibri" w:hAnsiTheme="majorHAnsi" w:cs="Times New Roman"/>
          <w:sz w:val="20"/>
          <w:szCs w:val="20"/>
          <w:lang w:eastAsia="de-DE"/>
        </w:rPr>
        <w:t>as Automotive Remote Control Network</w:t>
      </w:r>
      <w:r w:rsidRPr="4C0D2C91">
        <w:rPr>
          <w:rFonts w:asciiTheme="majorHAnsi" w:eastAsia="Calibri" w:hAnsiTheme="majorHAnsi" w:cs="Times New Roman"/>
          <w:sz w:val="20"/>
          <w:szCs w:val="20"/>
          <w:lang w:eastAsia="de-DE"/>
        </w:rPr>
        <w:t xml:space="preserve"> Fahrzeugarchitekturen erheblich. Modellunterschiede werden künftig nahezu vollständig softwareseitig definiert – für eine effizientere Integration und ein vereinfachtes Management des gesamten Lebenszyklus eines Fahrzeugs.</w:t>
      </w:r>
    </w:p>
    <w:p w14:paraId="4D543245" w14:textId="56EFD881" w:rsidR="007F3E6D" w:rsidRPr="007F3E6D" w:rsidRDefault="007F3E6D" w:rsidP="007F3E6D">
      <w:pPr>
        <w:pStyle w:val="10-Tabletext"/>
        <w:rPr>
          <w:rFonts w:asciiTheme="majorHAnsi" w:eastAsia="Calibri" w:hAnsiTheme="majorHAnsi" w:cs="Times New Roman"/>
          <w:sz w:val="20"/>
          <w:szCs w:val="20"/>
          <w:lang w:eastAsia="de-DE"/>
        </w:rPr>
      </w:pPr>
      <w:r w:rsidRPr="007F3E6D">
        <w:rPr>
          <w:rFonts w:asciiTheme="majorHAnsi" w:eastAsia="Calibri" w:hAnsiTheme="majorHAnsi" w:cs="Times New Roman"/>
          <w:sz w:val="20"/>
          <w:szCs w:val="20"/>
          <w:lang w:eastAsia="de-DE"/>
        </w:rPr>
        <w:t xml:space="preserve">Die Kombination aus Virtualisierung, zentralisiertem Computing und hochstandardisierten ECUs unterstreicht die Fähigkeit von AUMOVIO, alle entscheidenden SDV-Bausteine bereitzustellen und </w:t>
      </w:r>
      <w:r w:rsidRPr="007F3E6D">
        <w:rPr>
          <w:rFonts w:asciiTheme="majorHAnsi" w:eastAsia="Calibri" w:hAnsiTheme="majorHAnsi" w:cs="Times New Roman"/>
          <w:sz w:val="20"/>
          <w:szCs w:val="20"/>
          <w:lang w:eastAsia="de-DE"/>
        </w:rPr>
        <w:lastRenderedPageBreak/>
        <w:t>Fahrzeughersteller beim Aufbau skalierbarer, kosteneffizienter Fahrzeugplattformen für die nächste Mobilitätsgeneration zu unterstützen.</w:t>
      </w:r>
    </w:p>
    <w:p w14:paraId="61A4384B" w14:textId="6AFE6AF8" w:rsidR="00927719" w:rsidRPr="00BB4BBB" w:rsidRDefault="00C00EAB" w:rsidP="001108B3">
      <w:pPr>
        <w:pStyle w:val="03-Subhead"/>
      </w:pPr>
      <w:r w:rsidRPr="00C00EAB">
        <w:t>Sicherheit</w:t>
      </w:r>
      <w:r w:rsidR="004453F2">
        <w:t xml:space="preserve">, </w:t>
      </w:r>
      <w:r w:rsidRPr="00C00EAB">
        <w:t>unter allen Umständen</w:t>
      </w:r>
      <w:r w:rsidR="00082CC3">
        <w:t xml:space="preserve"> und </w:t>
      </w:r>
      <w:r w:rsidR="00CF1AE6">
        <w:t>Bedingungen</w:t>
      </w:r>
    </w:p>
    <w:p w14:paraId="3E8D83F2" w14:textId="75777C12" w:rsidR="00274F64" w:rsidRPr="00BB4BBB" w:rsidRDefault="00274F64" w:rsidP="00274F64">
      <w:pPr>
        <w:pStyle w:val="11-Text"/>
      </w:pPr>
      <w:r w:rsidRPr="00274F64">
        <w:t xml:space="preserve">Sichere </w:t>
      </w:r>
      <w:r w:rsidRPr="004453F2">
        <w:t xml:space="preserve">Mobilität steht im Zentrum </w:t>
      </w:r>
      <w:r w:rsidR="004453F2">
        <w:t xml:space="preserve">der </w:t>
      </w:r>
      <w:r w:rsidRPr="004453F2">
        <w:t>Arbeit</w:t>
      </w:r>
      <w:r w:rsidR="00082CC3">
        <w:t xml:space="preserve"> von AUMOVIO</w:t>
      </w:r>
      <w:r w:rsidRPr="004453F2">
        <w:t>. Ein Highlight auf der CES</w:t>
      </w:r>
      <w:r w:rsidR="006A6C9B">
        <w:t xml:space="preserve"> für mehr Sicherheit beim Fahren ist </w:t>
      </w:r>
      <w:r w:rsidRPr="004453F2">
        <w:t>eine</w:t>
      </w:r>
      <w:r w:rsidRPr="00274F64">
        <w:t xml:space="preserve"> Software</w:t>
      </w:r>
      <w:r w:rsidR="006A6C9B">
        <w:t>e</w:t>
      </w:r>
      <w:r w:rsidRPr="00274F64">
        <w:t xml:space="preserve">rweiterung für bestehende Kamerahardware, die die Sicht bei Nacht verbessert, Blendung durch </w:t>
      </w:r>
      <w:r w:rsidR="006A6C9B">
        <w:t xml:space="preserve">den </w:t>
      </w:r>
      <w:r w:rsidRPr="00274F64">
        <w:t>Gegenverkehr reduziert und die Erkennung von Gefahren erhöht</w:t>
      </w:r>
      <w:r>
        <w:t>.</w:t>
      </w:r>
      <w:r w:rsidR="00D41215" w:rsidRPr="00D41215">
        <w:t xml:space="preserve"> </w:t>
      </w:r>
      <w:r w:rsidR="008D5881">
        <w:t xml:space="preserve">Zum ersten Mal auf </w:t>
      </w:r>
      <w:r w:rsidR="008E5118">
        <w:t xml:space="preserve">der </w:t>
      </w:r>
      <w:r w:rsidR="008D5881">
        <w:t xml:space="preserve">CES ist der </w:t>
      </w:r>
      <w:r w:rsidR="00D41215">
        <w:t>E</w:t>
      </w:r>
      <w:r w:rsidR="00D41215" w:rsidRPr="004453F2">
        <w:t>-Motor</w:t>
      </w:r>
      <w:r w:rsidR="00D41215">
        <w:t>-</w:t>
      </w:r>
      <w:r w:rsidR="00D41215" w:rsidRPr="004453F2">
        <w:t>Rotor</w:t>
      </w:r>
      <w:r w:rsidR="00D41215">
        <w:t>-</w:t>
      </w:r>
      <w:r w:rsidR="00D41215" w:rsidRPr="004453F2">
        <w:t>Temperatur</w:t>
      </w:r>
      <w:r w:rsidR="00D41215">
        <w:t>s</w:t>
      </w:r>
      <w:r w:rsidR="00D41215" w:rsidRPr="004453F2">
        <w:t xml:space="preserve">ensor (eRTS) </w:t>
      </w:r>
      <w:r w:rsidR="008D5881">
        <w:t xml:space="preserve">zu sehen </w:t>
      </w:r>
      <w:r w:rsidR="00D41215" w:rsidRPr="004453F2">
        <w:t xml:space="preserve">– eine neue Sensortechnologie für E-Motoren, die erstmals eine direkte, drahtlose Temperaturmessung des Rotors in permanenterregten Synchronmotoren ermöglicht. </w:t>
      </w:r>
      <w:r w:rsidR="00506514">
        <w:t xml:space="preserve">Im Vergleich zur </w:t>
      </w:r>
      <w:r w:rsidR="008D29CA" w:rsidRPr="008D29CA">
        <w:t>aktuell gängige</w:t>
      </w:r>
      <w:r w:rsidR="008D29CA">
        <w:t>n</w:t>
      </w:r>
      <w:r w:rsidR="008D29CA" w:rsidRPr="008D29CA">
        <w:t xml:space="preserve"> softwarebasierte</w:t>
      </w:r>
      <w:r w:rsidR="008D29CA">
        <w:t>n</w:t>
      </w:r>
      <w:r w:rsidR="008D29CA" w:rsidRPr="008D29CA">
        <w:t xml:space="preserve"> Temperatursimulation</w:t>
      </w:r>
      <w:r w:rsidR="008D29CA">
        <w:t xml:space="preserve"> sinkt </w:t>
      </w:r>
      <w:r w:rsidR="00E26DD7">
        <w:t xml:space="preserve">der </w:t>
      </w:r>
      <w:r w:rsidR="00016BFE" w:rsidRPr="00016BFE">
        <w:t xml:space="preserve">Toleranzbereich von 15 auf nur noch </w:t>
      </w:r>
      <w:r w:rsidR="00E26DD7">
        <w:t xml:space="preserve">drei </w:t>
      </w:r>
      <w:r w:rsidR="00016BFE" w:rsidRPr="00016BFE">
        <w:t>Grad Celsius</w:t>
      </w:r>
      <w:r w:rsidR="008D29CA">
        <w:t xml:space="preserve">. Das ermöglicht </w:t>
      </w:r>
      <w:r w:rsidR="003F50B4">
        <w:t xml:space="preserve">einen </w:t>
      </w:r>
      <w:r w:rsidR="00016BFE" w:rsidRPr="00016BFE">
        <w:t>kosteneffizienteren Einsatz seltener Erden</w:t>
      </w:r>
      <w:r w:rsidR="009C4488">
        <w:t xml:space="preserve">, die </w:t>
      </w:r>
      <w:r w:rsidR="00C545A4" w:rsidRPr="00C545A4">
        <w:t xml:space="preserve">die Magneten </w:t>
      </w:r>
      <w:r w:rsidR="00C545A4">
        <w:t xml:space="preserve">im </w:t>
      </w:r>
      <w:r w:rsidR="00C545A4" w:rsidRPr="00C545A4">
        <w:t>Rotor hitzebeständiger machen</w:t>
      </w:r>
      <w:r w:rsidR="00776571">
        <w:t xml:space="preserve">, </w:t>
      </w:r>
      <w:r w:rsidR="00D41215" w:rsidRPr="004453F2">
        <w:t xml:space="preserve">verbessert </w:t>
      </w:r>
      <w:r w:rsidR="00355E31">
        <w:t>die Systemk</w:t>
      </w:r>
      <w:r w:rsidR="00D41215" w:rsidRPr="004453F2">
        <w:t>osten</w:t>
      </w:r>
      <w:r w:rsidR="00C545A4">
        <w:t xml:space="preserve"> </w:t>
      </w:r>
      <w:r w:rsidR="00822210">
        <w:t xml:space="preserve">sowie </w:t>
      </w:r>
      <w:r w:rsidR="00D41215" w:rsidRPr="004453F2">
        <w:t>Leistung und Sicherheit des Gesamtsystems.</w:t>
      </w:r>
    </w:p>
    <w:p w14:paraId="27525FFA" w14:textId="615720CE" w:rsidR="009A0902" w:rsidRPr="00DB41D1" w:rsidRDefault="00F32582" w:rsidP="001108B3">
      <w:pPr>
        <w:pStyle w:val="03-Subhead"/>
      </w:pPr>
      <w:r w:rsidRPr="00DB41D1">
        <w:t>AUMOVIO auf der CES 2026</w:t>
      </w:r>
    </w:p>
    <w:p w14:paraId="403AF4FC" w14:textId="27C1514C" w:rsidR="00F32582" w:rsidRPr="00F32582" w:rsidRDefault="00F32582" w:rsidP="00F32582">
      <w:pPr>
        <w:pStyle w:val="11-Text"/>
      </w:pPr>
      <w:r w:rsidRPr="00F32582">
        <w:t>Besucher</w:t>
      </w:r>
      <w:r w:rsidR="00B21F07">
        <w:t xml:space="preserve">innen und Besucher </w:t>
      </w:r>
      <w:r w:rsidRPr="00F32582">
        <w:t>erleben interaktive Exponate und Fahrzeug</w:t>
      </w:r>
      <w:r w:rsidR="00B21F07">
        <w:t>d</w:t>
      </w:r>
      <w:r w:rsidRPr="00F32582">
        <w:t>emo</w:t>
      </w:r>
      <w:r w:rsidR="00B21F07">
        <w:t>nstrationen</w:t>
      </w:r>
      <w:r w:rsidRPr="00F32582">
        <w:t xml:space="preserve"> mit beeindruckenden Displays, Augmented Reality und In-Car-Gaming-Technologie.</w:t>
      </w:r>
      <w:r w:rsidR="00FE5FF4">
        <w:t xml:space="preserve"> </w:t>
      </w:r>
      <w:r w:rsidRPr="00F32582">
        <w:t xml:space="preserve">„Wir </w:t>
      </w:r>
      <w:r w:rsidR="00FE5FF4">
        <w:t>sind schon</w:t>
      </w:r>
      <w:r w:rsidRPr="00F32582">
        <w:t xml:space="preserve"> viele Jahre auf der CES vertreten, aber dies ist unser Debüt als AUMOVIO in Las Vegas“, sagt Aruna Anand, CEO </w:t>
      </w:r>
      <w:r w:rsidR="00800B71">
        <w:t xml:space="preserve">von AUMOVIO in </w:t>
      </w:r>
      <w:r w:rsidRPr="00F32582">
        <w:t>Nordamerika. „Wir treten in eine neue Ära ein. Als</w:t>
      </w:r>
      <w:r w:rsidR="00E113FE">
        <w:t xml:space="preserve"> unabhängiges und </w:t>
      </w:r>
      <w:r w:rsidRPr="00F32582">
        <w:t xml:space="preserve">neu </w:t>
      </w:r>
      <w:r w:rsidR="00E113FE">
        <w:t xml:space="preserve">ausgerichtetes </w:t>
      </w:r>
      <w:r w:rsidRPr="00F32582">
        <w:t xml:space="preserve">Unternehmen </w:t>
      </w:r>
      <w:r w:rsidR="00E113FE">
        <w:t>erweitern wir die Grenzen des Möglichen</w:t>
      </w:r>
      <w:r w:rsidRPr="00F32582">
        <w:t xml:space="preserve"> und machen Mobilität sicher, </w:t>
      </w:r>
      <w:r w:rsidR="004C36A5">
        <w:t>begeisternd</w:t>
      </w:r>
      <w:r w:rsidRPr="00F32582">
        <w:t>, vernetzt und autonom.“</w:t>
      </w:r>
    </w:p>
    <w:p w14:paraId="593B6528" w14:textId="17DF880B" w:rsidR="004C7AFE" w:rsidRDefault="004C7AFE" w:rsidP="001108B3">
      <w:pPr>
        <w:pStyle w:val="11-Text"/>
      </w:pPr>
    </w:p>
    <w:p w14:paraId="193845A1" w14:textId="79EE5802" w:rsidR="00464524" w:rsidRPr="00BB4BBB" w:rsidRDefault="00464524" w:rsidP="002F37ED">
      <w:pPr>
        <w:pStyle w:val="04-Boilerplate"/>
        <w:rPr>
          <w:rStyle w:val="Fett"/>
        </w:rPr>
      </w:pPr>
      <w:r w:rsidRPr="00BB4BBB">
        <w:rPr>
          <w:rStyle w:val="Fett"/>
        </w:rPr>
        <w:t>Pressekontakt</w:t>
      </w:r>
    </w:p>
    <w:p w14:paraId="613E1184" w14:textId="37DD9650" w:rsidR="00F855F7" w:rsidRPr="00BB4BBB" w:rsidRDefault="00D1052E" w:rsidP="00AF1228">
      <w:pPr>
        <w:pStyle w:val="04-Boilerplate"/>
      </w:pPr>
      <w:r>
        <w:t>Sebastian Fillenberg</w:t>
      </w:r>
    </w:p>
    <w:p w14:paraId="4FC0AD53" w14:textId="5D0F7582" w:rsidR="00F855F7" w:rsidRPr="00BB4BBB" w:rsidRDefault="00CD2C66" w:rsidP="00AF1228">
      <w:pPr>
        <w:pStyle w:val="04-Boilerplate"/>
      </w:pPr>
      <w:r>
        <w:t>Leiter Externe Kommunikation</w:t>
      </w:r>
    </w:p>
    <w:p w14:paraId="327B7779" w14:textId="68400C44" w:rsidR="007401B4" w:rsidRPr="00BB4BBB" w:rsidRDefault="00CD2C66" w:rsidP="00AF1228">
      <w:pPr>
        <w:pStyle w:val="04-Boilerplate"/>
      </w:pPr>
      <w:r>
        <w:t>AUMOVIO</w:t>
      </w:r>
    </w:p>
    <w:p w14:paraId="5F4E5D23" w14:textId="742CFC23" w:rsidR="00464524" w:rsidRPr="00BB4BBB" w:rsidRDefault="007401B4" w:rsidP="00AF1228">
      <w:pPr>
        <w:pStyle w:val="04-Boilerplate"/>
      </w:pPr>
      <w:r w:rsidRPr="00BB4BBB">
        <w:t xml:space="preserve">Telefon: </w:t>
      </w:r>
      <w:r w:rsidR="00CD2C66">
        <w:t>+49 69 7603-72234</w:t>
      </w:r>
    </w:p>
    <w:p w14:paraId="475918E3" w14:textId="61FBAB06" w:rsidR="007401B4" w:rsidRPr="00BB4BBB" w:rsidRDefault="007401B4" w:rsidP="00AF1228">
      <w:pPr>
        <w:pStyle w:val="04-Boilerplate"/>
      </w:pPr>
      <w:r w:rsidRPr="00BB4BBB">
        <w:t>E-Mail:</w:t>
      </w:r>
      <w:r w:rsidRPr="00DC1873">
        <w:t xml:space="preserve"> </w:t>
      </w:r>
      <w:hyperlink r:id="rId11" w:history="1">
        <w:r w:rsidR="00CD2C66" w:rsidRPr="00DC1873">
          <w:rPr>
            <w:rStyle w:val="Hyperlink"/>
            <w:color w:val="auto"/>
            <w:u w:val="none"/>
          </w:rPr>
          <w:t>sebastian.fillenberg@aumovio.com</w:t>
        </w:r>
      </w:hyperlink>
    </w:p>
    <w:bookmarkStart w:id="0" w:name="_Hlk208932152"/>
    <w:p w14:paraId="37A99115" w14:textId="77777777" w:rsidR="009E68CE" w:rsidRPr="00BB4BBB" w:rsidRDefault="009E68CE" w:rsidP="001108B3">
      <w:pPr>
        <w:pStyle w:val="11-Text"/>
      </w:pPr>
      <w:r w:rsidRPr="00BB4BBB">
        <w:rPr>
          <w:noProof/>
        </w:rPr>
        <mc:AlternateContent>
          <mc:Choice Requires="wps">
            <w:drawing>
              <wp:anchor distT="0" distB="0" distL="114300" distR="114300" simplePos="0" relativeHeight="251658240"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xmlns:a="http://schemas.openxmlformats.org/drawingml/2006/main" xmlns:pic="http://schemas.openxmlformats.org/drawingml/2006/picture" xmlns:a14="http://schemas.microsoft.com/office/drawing/2010/main">
            <w:pict w14:anchorId="07850F0F">
              <v:line id="Gerade Verbindung 14" style="position:absolute;z-index:2516613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5pt" from=".05pt,5.75pt" to="382.75pt,5.75pt" w14:anchorId="078FAB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v:stroke joinstyle="miter"/>
              </v:line>
            </w:pict>
          </mc:Fallback>
        </mc:AlternateContent>
      </w:r>
    </w:p>
    <w:bookmarkEnd w:id="0"/>
    <w:p w14:paraId="0B54DE60" w14:textId="77777777" w:rsidR="00E242A4" w:rsidRPr="00B63BB5" w:rsidRDefault="00E242A4" w:rsidP="00E242A4">
      <w:pPr>
        <w:pStyle w:val="04-Boilerplate"/>
      </w:pPr>
      <w:r w:rsidRPr="0D1CF8BA">
        <w:rPr>
          <w:rStyle w:val="Fett"/>
          <w:rFonts w:asciiTheme="majorHAnsi" w:hAnsiTheme="majorHAnsi"/>
        </w:rPr>
        <w:t>Presseportal:</w:t>
      </w:r>
      <w:r>
        <w:tab/>
      </w:r>
      <w:hyperlink r:id="rId12" w:history="1">
        <w:r w:rsidRPr="00B63BB5">
          <w:rPr>
            <w:rStyle w:val="Hyperlink"/>
            <w:color w:val="auto"/>
            <w:u w:val="none"/>
          </w:rPr>
          <w:t>www.aumovio.com/presse</w:t>
        </w:r>
      </w:hyperlink>
    </w:p>
    <w:p w14:paraId="51E3D00E" w14:textId="77777777" w:rsidR="00E242A4" w:rsidRPr="00B63BB5" w:rsidRDefault="00E242A4" w:rsidP="00E242A4">
      <w:pPr>
        <w:pStyle w:val="04-Boilerplate"/>
      </w:pPr>
      <w:r w:rsidRPr="00B63BB5">
        <w:rPr>
          <w:rStyle w:val="Fett"/>
          <w:rFonts w:asciiTheme="majorHAnsi" w:hAnsiTheme="majorHAnsi"/>
        </w:rPr>
        <w:t>Mediathek:</w:t>
      </w:r>
      <w:r w:rsidRPr="00B63BB5">
        <w:tab/>
      </w:r>
      <w:hyperlink r:id="rId13" w:history="1">
        <w:r w:rsidRPr="00B63BB5">
          <w:rPr>
            <w:rStyle w:val="Hyperlink"/>
            <w:color w:val="auto"/>
            <w:u w:val="none"/>
          </w:rPr>
          <w:t>www.aumovio.com/mediathek</w:t>
        </w:r>
      </w:hyperlink>
    </w:p>
    <w:p w14:paraId="2BB1985B" w14:textId="77777777" w:rsidR="00E242A4" w:rsidRPr="00B63BB5" w:rsidRDefault="00E242A4" w:rsidP="00E242A4">
      <w:pPr>
        <w:pStyle w:val="04-Boilerplate"/>
      </w:pPr>
      <w:r w:rsidRPr="00B63BB5">
        <w:rPr>
          <w:rStyle w:val="Fett"/>
          <w:rFonts w:asciiTheme="majorHAnsi" w:hAnsiTheme="majorHAnsi"/>
        </w:rPr>
        <w:t>LinkedIn:</w:t>
      </w:r>
      <w:r w:rsidRPr="00B63BB5">
        <w:tab/>
      </w:r>
      <w:hyperlink r:id="rId14" w:history="1">
        <w:r w:rsidRPr="00B63BB5">
          <w:rPr>
            <w:rStyle w:val="Hyperlink"/>
            <w:color w:val="auto"/>
            <w:u w:val="none"/>
          </w:rPr>
          <w:t>www.linkedin.com/company/aumovio</w:t>
        </w:r>
      </w:hyperlink>
    </w:p>
    <w:p w14:paraId="58E230BA" w14:textId="77777777" w:rsidR="00D81074" w:rsidRPr="00BB4BBB" w:rsidRDefault="00D81074" w:rsidP="00D81074">
      <w:pPr>
        <w:pStyle w:val="11-Text"/>
      </w:pPr>
      <w:r w:rsidRPr="00BB4BBB">
        <w:rPr>
          <w:noProof/>
        </w:rPr>
        <mc:AlternateContent>
          <mc:Choice Requires="wps">
            <w:drawing>
              <wp:anchor distT="0" distB="0" distL="114300" distR="114300" simplePos="0" relativeHeight="251658241" behindDoc="0" locked="0" layoutInCell="1" allowOverlap="1" wp14:anchorId="78742F53" wp14:editId="1C48889A">
                <wp:simplePos x="0" y="0"/>
                <wp:positionH relativeFrom="column">
                  <wp:posOffset>635</wp:posOffset>
                </wp:positionH>
                <wp:positionV relativeFrom="paragraph">
                  <wp:posOffset>73025</wp:posOffset>
                </wp:positionV>
                <wp:extent cx="4860000" cy="0"/>
                <wp:effectExtent l="0" t="0" r="17145" b="12700"/>
                <wp:wrapNone/>
                <wp:docPr id="471599236"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noFill/>
                        <a:ln w="6350" cap="flat" cmpd="sng" algn="ctr">
                          <a:solidFill>
                            <a:srgbClr val="000000"/>
                          </a:solidFill>
                          <a:prstDash val="solid"/>
                          <a:miter lim="800000"/>
                        </a:ln>
                        <a:effectLst/>
                      </wps:spPr>
                      <wps:bodyPr/>
                    </wps:wsp>
                  </a:graphicData>
                </a:graphic>
                <wp14:sizeRelH relativeFrom="margin">
                  <wp14:pctWidth>0</wp14:pctWidth>
                </wp14:sizeRelH>
              </wp:anchor>
            </w:drawing>
          </mc:Choice>
          <mc:Fallback xmlns:arto="http://schemas.microsoft.com/office/word/2006/arto" xmlns:a="http://schemas.openxmlformats.org/drawingml/2006/main" xmlns:pic="http://schemas.openxmlformats.org/drawingml/2006/picture" xmlns:a14="http://schemas.microsoft.com/office/drawing/2010/main">
            <w:pict w14:anchorId="03F41757">
              <v:line id="Gerade Verbindung 14" style="position:absolute;z-index:25166540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weight=".5pt" from=".05pt,5.75pt" to="382.75pt,5.75pt" w14:anchorId="685957B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">
                <v:stroke joinstyle="miter"/>
              </v:line>
            </w:pict>
          </mc:Fallback>
        </mc:AlternateContent>
      </w:r>
    </w:p>
    <w:p w14:paraId="07C344AC" w14:textId="6630FD4C" w:rsidR="00D81074" w:rsidRPr="00BB4BBB" w:rsidRDefault="00CD2C66" w:rsidP="00CD2C66">
      <w:pPr>
        <w:pStyle w:val="04-Boilerplate"/>
      </w:pPr>
      <w:r w:rsidRPr="00CD2C66">
        <w:t>AUMOVIO führt seit dem Spin-off im September 2025 das Geschäft des ehemaligen Continental-Unternehmensbereichs Automotive als eigenständiges Unternehmen. Das Technologie- und Elektronikunternehmen bietet ein breites Portfolio für eine sichere, begeisternde, vernetzte und autonome Mobilität. Dazu gehören Sensorlösungen, Displays, Brems- und Komfortsysteme sowie umfassende Expertise in Software, Architekturplattformen und Assistenzsystemen für software-definierte Fahrzeuge. Die Geschäftsfelder, die nun</w:t>
      </w:r>
      <w:r>
        <w:t xml:space="preserve"> </w:t>
      </w:r>
      <w:r w:rsidRPr="00CD2C66">
        <w:t>zu</w:t>
      </w:r>
      <w:r>
        <w:t xml:space="preserve"> </w:t>
      </w:r>
      <w:r w:rsidRPr="00CD2C66">
        <w:t>AUMOVIO gehören, erzielten im Geschäftsjahr 2024 einen Umsatz von 19,6 Milliarden Euro. Der Hauptsitz des Unternehmens ist in Frankfurt am Main.</w:t>
      </w:r>
      <w:r>
        <w:t xml:space="preserve"> </w:t>
      </w:r>
      <w:r w:rsidRPr="00CD2C66">
        <w:t>An über 100 Standorten weltweit</w:t>
      </w:r>
      <w:r>
        <w:t xml:space="preserve"> </w:t>
      </w:r>
      <w:r w:rsidRPr="00CD2C66">
        <w:t>hat</w:t>
      </w:r>
      <w:r>
        <w:t xml:space="preserve"> </w:t>
      </w:r>
      <w:r w:rsidRPr="00CD2C66">
        <w:t>AUMOVIO</w:t>
      </w:r>
      <w:r>
        <w:t xml:space="preserve"> </w:t>
      </w:r>
      <w:r w:rsidRPr="00CD2C66">
        <w:t>mehr als</w:t>
      </w:r>
      <w:r>
        <w:t xml:space="preserve"> </w:t>
      </w:r>
      <w:r w:rsidRPr="00CD2C66">
        <w:t>86.000</w:t>
      </w:r>
      <w:r>
        <w:t xml:space="preserve"> </w:t>
      </w:r>
      <w:r w:rsidRPr="00CD2C66">
        <w:t>Beschäftigte.</w:t>
      </w:r>
    </w:p>
    <w:p w14:paraId="0C9FEED3" w14:textId="77777777" w:rsidR="000A26C6" w:rsidRDefault="000A26C6" w:rsidP="001108B3">
      <w:pPr>
        <w:pStyle w:val="11-Text"/>
      </w:pPr>
    </w:p>
    <w:p w14:paraId="47B25621" w14:textId="2EDEA534" w:rsidR="009B5BA3" w:rsidRPr="00BB4BBB" w:rsidRDefault="009B5BA3" w:rsidP="001108B3">
      <w:pPr>
        <w:pStyle w:val="03-Subhead"/>
      </w:pPr>
      <w:r w:rsidRPr="00BB4BBB">
        <w:lastRenderedPageBreak/>
        <w:t>Bilder und Bildunterschriften</w:t>
      </w:r>
    </w:p>
    <w:tbl>
      <w:tblPr>
        <w:tblStyle w:val="Tabellenraster"/>
        <w:tblW w:w="75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5"/>
        <w:gridCol w:w="4108"/>
      </w:tblGrid>
      <w:tr w:rsidR="00301EE4" w:rsidRPr="00BB4BBB" w14:paraId="3C762493" w14:textId="77777777" w:rsidTr="5A73F9BF">
        <w:trPr>
          <w:trHeight w:val="1587"/>
        </w:trPr>
        <w:tc>
          <w:tcPr>
            <w:tcW w:w="3405" w:type="dxa"/>
            <w:tcMar>
              <w:left w:w="0" w:type="dxa"/>
              <w:bottom w:w="369" w:type="dxa"/>
            </w:tcMar>
          </w:tcPr>
          <w:p w14:paraId="589FDD12" w14:textId="7523620A" w:rsidR="00301EE4" w:rsidRPr="00301EE4" w:rsidRDefault="00301EE4" w:rsidP="00BA0862">
            <w:pPr>
              <w:pStyle w:val="07-Images"/>
              <w:rPr>
                <w:lang w:val="en-US"/>
              </w:rPr>
            </w:pPr>
            <w:r>
              <w:drawing>
                <wp:inline distT="0" distB="0" distL="0" distR="0" wp14:anchorId="4A3D8385" wp14:editId="345CC00D">
                  <wp:extent cx="2095500" cy="1400175"/>
                  <wp:effectExtent l="0" t="0" r="0" b="0"/>
                  <wp:docPr id="950389672"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2418035" name="Picture 1052418035"/>
                          <pic:cNvPicPr/>
                        </pic:nvPicPr>
                        <pic:blipFill>
                          <a:blip r:embed="rId15" cstate="screen">
                            <a:extLst>
                              <a:ext uri="{28A0092B-C50C-407E-A947-70E740481C1C}">
                                <a14:useLocalDpi xmlns:a14="http://schemas.microsoft.com/office/drawing/2010/main"/>
                              </a:ext>
                            </a:extLst>
                          </a:blip>
                          <a:stretch>
                            <a:fillRect/>
                          </a:stretch>
                        </pic:blipFill>
                        <pic:spPr>
                          <a:xfrm>
                            <a:off x="0" y="0"/>
                            <a:ext cx="2095500" cy="1400175"/>
                          </a:xfrm>
                          <a:prstGeom prst="rect">
                            <a:avLst/>
                          </a:prstGeom>
                        </pic:spPr>
                      </pic:pic>
                    </a:graphicData>
                  </a:graphic>
                </wp:inline>
              </w:drawing>
            </w:r>
            <w:r w:rsidRPr="00301EE4">
              <w:rPr>
                <w:lang w:val="en-US"/>
              </w:rPr>
              <w:br/>
            </w:r>
            <w:r w:rsidRPr="00301EE4">
              <w:rPr>
                <w:lang w:val="en-US"/>
              </w:rPr>
              <w:br/>
            </w:r>
            <w:r w:rsidRPr="001E05CE">
              <w:rPr>
                <w:lang w:val="en-US"/>
              </w:rPr>
              <w:t>AUMOVIO_PP_Branded_Personalized_Cockpit</w:t>
            </w:r>
          </w:p>
        </w:tc>
        <w:tc>
          <w:tcPr>
            <w:tcW w:w="4108" w:type="dxa"/>
            <w:tcMar>
              <w:left w:w="284" w:type="dxa"/>
            </w:tcMar>
          </w:tcPr>
          <w:p w14:paraId="07F0D05D" w14:textId="3DDD444C" w:rsidR="00301EE4" w:rsidRDefault="00301EE4" w:rsidP="001108B3">
            <w:pPr>
              <w:pStyle w:val="11-Text"/>
            </w:pPr>
            <w:r w:rsidRPr="41BB1356">
              <w:rPr>
                <w:rFonts w:ascii="AUMOVIO Office" w:eastAsia="AUMOVIO Office" w:hAnsi="AUMOVIO Office" w:cs="AUMOVIO Office"/>
                <w:color w:val="000000" w:themeColor="text2"/>
              </w:rPr>
              <w:t>Das Branded Personalized Cockpit vereint mehrere Display-Lösungen wie ein hochauflösendes Multi-Display, ePaper-Technologie sowie ein Switchable Privacy Display.</w:t>
            </w:r>
          </w:p>
        </w:tc>
      </w:tr>
      <w:tr w:rsidR="00BD0491" w:rsidRPr="00BB4BBB" w14:paraId="2CA7FA83" w14:textId="77777777" w:rsidTr="5A73F9BF">
        <w:trPr>
          <w:trHeight w:val="1587"/>
        </w:trPr>
        <w:tc>
          <w:tcPr>
            <w:tcW w:w="3405" w:type="dxa"/>
            <w:tcMar>
              <w:left w:w="0" w:type="dxa"/>
              <w:bottom w:w="369" w:type="dxa"/>
            </w:tcMar>
          </w:tcPr>
          <w:p w14:paraId="34401091" w14:textId="3B414340" w:rsidR="00FD360A" w:rsidRPr="00BB4BBB" w:rsidRDefault="00FF6012" w:rsidP="00BA0862">
            <w:pPr>
              <w:pStyle w:val="07-Images"/>
              <w:rPr>
                <w:noProof w:val="0"/>
              </w:rPr>
            </w:pPr>
            <w:r>
              <w:drawing>
                <wp:inline distT="0" distB="0" distL="0" distR="0" wp14:anchorId="0F5922C2" wp14:editId="699732D5">
                  <wp:extent cx="2012950" cy="1339850"/>
                  <wp:effectExtent l="0" t="0" r="6350" b="0"/>
                  <wp:docPr id="14188807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12950" cy="1339850"/>
                          </a:xfrm>
                          <a:prstGeom prst="rect">
                            <a:avLst/>
                          </a:prstGeom>
                          <a:noFill/>
                          <a:ln>
                            <a:noFill/>
                          </a:ln>
                        </pic:spPr>
                      </pic:pic>
                    </a:graphicData>
                  </a:graphic>
                </wp:inline>
              </w:drawing>
            </w:r>
            <w:r w:rsidR="00301EE4">
              <w:rPr>
                <w:noProof w:val="0"/>
              </w:rPr>
              <w:br/>
            </w:r>
            <w:r w:rsidR="00301EE4">
              <w:rPr>
                <w:noProof w:val="0"/>
              </w:rPr>
              <w:br/>
            </w:r>
            <w:r>
              <w:rPr>
                <w:noProof w:val="0"/>
              </w:rPr>
              <w:t>AUMOVIO_PP_Xelve</w:t>
            </w:r>
          </w:p>
        </w:tc>
        <w:tc>
          <w:tcPr>
            <w:tcW w:w="4108" w:type="dxa"/>
            <w:tcMar>
              <w:left w:w="284" w:type="dxa"/>
            </w:tcMar>
          </w:tcPr>
          <w:p w14:paraId="5954FE2D" w14:textId="12A54467" w:rsidR="00FD360A" w:rsidRPr="00BB4BBB" w:rsidRDefault="00DB41D1" w:rsidP="001108B3">
            <w:pPr>
              <w:pStyle w:val="11-Text"/>
            </w:pPr>
            <w:r>
              <w:t>Xelve ist ein skalierbares System für assistiertes bis hin zum automatisierten Fahren für Volumen- und Premiumsegmente.</w:t>
            </w:r>
          </w:p>
        </w:tc>
      </w:tr>
      <w:tr w:rsidR="00B17011" w:rsidRPr="00BB4BBB" w14:paraId="62A3C60A" w14:textId="77777777" w:rsidTr="5A73F9BF">
        <w:trPr>
          <w:trHeight w:val="1587"/>
        </w:trPr>
        <w:tc>
          <w:tcPr>
            <w:tcW w:w="3405" w:type="dxa"/>
            <w:tcMar>
              <w:left w:w="0" w:type="dxa"/>
              <w:bottom w:w="369" w:type="dxa"/>
            </w:tcMar>
          </w:tcPr>
          <w:p w14:paraId="20E75901" w14:textId="55666D02" w:rsidR="000616C3" w:rsidRDefault="00315217" w:rsidP="00BA0862">
            <w:pPr>
              <w:pStyle w:val="07-Images"/>
            </w:pPr>
            <w:r>
              <w:drawing>
                <wp:inline distT="0" distB="0" distL="0" distR="0" wp14:anchorId="04E5ABC3" wp14:editId="3AA170C1">
                  <wp:extent cx="2089150" cy="1314450"/>
                  <wp:effectExtent l="0" t="0" r="6350" b="0"/>
                  <wp:docPr id="117616952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2089150" cy="1314450"/>
                          </a:xfrm>
                          <a:prstGeom prst="rect">
                            <a:avLst/>
                          </a:prstGeom>
                          <a:noFill/>
                          <a:ln>
                            <a:noFill/>
                          </a:ln>
                        </pic:spPr>
                      </pic:pic>
                    </a:graphicData>
                  </a:graphic>
                </wp:inline>
              </w:drawing>
            </w:r>
            <w:r w:rsidR="00301EE4">
              <w:br/>
            </w:r>
            <w:r w:rsidR="00301EE4">
              <w:br/>
            </w:r>
            <w:r w:rsidR="000616C3">
              <w:rPr>
                <w:noProof w:val="0"/>
                <w:lang w:val="en-US"/>
              </w:rPr>
              <w:t>AUMOVIO_PP_Night_Vision</w:t>
            </w:r>
          </w:p>
        </w:tc>
        <w:tc>
          <w:tcPr>
            <w:tcW w:w="4108" w:type="dxa"/>
            <w:tcMar>
              <w:left w:w="284" w:type="dxa"/>
            </w:tcMar>
          </w:tcPr>
          <w:p w14:paraId="664E3DBF" w14:textId="1064CAAA" w:rsidR="00B17011" w:rsidRDefault="001B6357" w:rsidP="001108B3">
            <w:pPr>
              <w:pStyle w:val="11-Text"/>
            </w:pPr>
            <w:r w:rsidRPr="001B6357">
              <w:t>Nachtsichtfähige Kamerasysteme bieten eine im Vergleich zu herkömmlichen Kameras überlegene Sicht bei schlechten Lichtverhältnissen.</w:t>
            </w:r>
          </w:p>
        </w:tc>
      </w:tr>
      <w:tr w:rsidR="002C5F8A" w:rsidRPr="002C5F8A" w14:paraId="62451F77" w14:textId="77777777" w:rsidTr="5A73F9BF">
        <w:trPr>
          <w:trHeight w:val="1587"/>
        </w:trPr>
        <w:tc>
          <w:tcPr>
            <w:tcW w:w="3405" w:type="dxa"/>
            <w:tcMar>
              <w:left w:w="0" w:type="dxa"/>
              <w:bottom w:w="369" w:type="dxa"/>
            </w:tcMar>
          </w:tcPr>
          <w:p w14:paraId="6FD3B993" w14:textId="624329CD" w:rsidR="002C5F8A" w:rsidRDefault="002C5F8A" w:rsidP="002C5F8A">
            <w:pPr>
              <w:tabs>
                <w:tab w:val="left" w:pos="7369"/>
              </w:tabs>
              <w:spacing w:after="60"/>
              <w:ind w:right="-62"/>
            </w:pPr>
            <w:r>
              <w:rPr>
                <w:noProof/>
              </w:rPr>
              <w:drawing>
                <wp:inline distT="0" distB="0" distL="0" distR="0" wp14:anchorId="45A7791C" wp14:editId="1CBBCCB1">
                  <wp:extent cx="2093595" cy="1177925"/>
                  <wp:effectExtent l="0" t="0" r="1905" b="3175"/>
                  <wp:docPr id="1139761405" name="Grafik 3" descr="Ein Bild, das Rad, Fahrzeug, Transport, Straß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9761405" name="Grafik 3" descr="Ein Bild, das Rad, Fahrzeug, Transport, Straße enthält.&#10;&#10;KI-generierte Inhalte können fehlerhaft sein."/>
                          <pic:cNvPicPr/>
                        </pic:nvPicPr>
                        <pic:blipFill>
                          <a:blip r:embed="rId18" cstate="screen">
                            <a:extLst>
                              <a:ext uri="{28A0092B-C50C-407E-A947-70E740481C1C}">
                                <a14:useLocalDpi xmlns:a14="http://schemas.microsoft.com/office/drawing/2010/main"/>
                              </a:ext>
                            </a:extLst>
                          </a:blip>
                          <a:stretch>
                            <a:fillRect/>
                          </a:stretch>
                        </pic:blipFill>
                        <pic:spPr>
                          <a:xfrm>
                            <a:off x="0" y="0"/>
                            <a:ext cx="2093595" cy="1177925"/>
                          </a:xfrm>
                          <a:prstGeom prst="rect">
                            <a:avLst/>
                          </a:prstGeom>
                        </pic:spPr>
                      </pic:pic>
                    </a:graphicData>
                  </a:graphic>
                </wp:inline>
              </w:drawing>
            </w:r>
          </w:p>
          <w:p w14:paraId="28833E7B" w14:textId="77777777" w:rsidR="002C5F8A" w:rsidRPr="008F0C66" w:rsidRDefault="002C5F8A" w:rsidP="002C5F8A">
            <w:pPr>
              <w:pStyle w:val="07-Images"/>
            </w:pPr>
          </w:p>
          <w:p w14:paraId="61E6D994" w14:textId="667BA594" w:rsidR="002C5F8A" w:rsidRPr="002C5F8A" w:rsidRDefault="5FD27E95" w:rsidP="5A73F9BF">
            <w:pPr>
              <w:pStyle w:val="07-Images"/>
              <w:rPr>
                <w:lang w:val="en-US"/>
              </w:rPr>
            </w:pPr>
            <w:r w:rsidRPr="5A73F9BF">
              <w:rPr>
                <w:rFonts w:ascii="AUMOVIO Office" w:eastAsia="AUMOVIO Office" w:hAnsi="AUMOVIO Office" w:cs="AUMOVIO Office"/>
                <w:color w:val="000000" w:themeColor="text2"/>
                <w:lang w:val="en-US"/>
              </w:rPr>
              <w:t>AUMOVIO_PP_SDV_Architecture</w:t>
            </w:r>
          </w:p>
        </w:tc>
        <w:tc>
          <w:tcPr>
            <w:tcW w:w="4108" w:type="dxa"/>
            <w:tcMar>
              <w:left w:w="284" w:type="dxa"/>
            </w:tcMar>
          </w:tcPr>
          <w:p w14:paraId="7035FD58" w14:textId="6CEB1564" w:rsidR="002C5F8A" w:rsidRPr="41BB1356" w:rsidRDefault="002C5F8A" w:rsidP="002C5F8A">
            <w:pPr>
              <w:pStyle w:val="11-Text"/>
              <w:rPr>
                <w:rFonts w:ascii="AUMOVIO Office" w:eastAsia="AUMOVIO Office" w:hAnsi="AUMOVIO Office" w:cs="AUMOVIO Office"/>
                <w:color w:val="000000" w:themeColor="text2"/>
              </w:rPr>
            </w:pPr>
            <w:r w:rsidRPr="00B774EE">
              <w:rPr>
                <w:rFonts w:ascii="AUMOVIO Office" w:eastAsia="AUMOVIO Office" w:hAnsi="AUMOVIO Office" w:cs="AUMOVIO Office"/>
                <w:color w:val="000000" w:themeColor="text2"/>
              </w:rPr>
              <w:t>Vom Virtuellen zum Realen: AUMOVIO liefert alle Schlüsselelemente für eine standardisierte und skalierbare SDV-Architektur.</w:t>
            </w:r>
          </w:p>
        </w:tc>
      </w:tr>
      <w:tr w:rsidR="002C5F8A" w:rsidRPr="009648A7" w14:paraId="2D435F99" w14:textId="77777777" w:rsidTr="5A73F9BF">
        <w:trPr>
          <w:trHeight w:val="1587"/>
        </w:trPr>
        <w:tc>
          <w:tcPr>
            <w:tcW w:w="3405" w:type="dxa"/>
            <w:tcMar>
              <w:left w:w="0" w:type="dxa"/>
              <w:bottom w:w="369" w:type="dxa"/>
            </w:tcMar>
          </w:tcPr>
          <w:p w14:paraId="58E71E4D" w14:textId="1485641E" w:rsidR="002C5F8A" w:rsidRDefault="00150348" w:rsidP="002C5F8A">
            <w:pPr>
              <w:tabs>
                <w:tab w:val="left" w:pos="7369"/>
              </w:tabs>
              <w:spacing w:after="60"/>
              <w:ind w:right="-62"/>
            </w:pPr>
            <w:r>
              <w:rPr>
                <w:noProof/>
              </w:rPr>
              <w:lastRenderedPageBreak/>
              <w:drawing>
                <wp:inline distT="0" distB="0" distL="0" distR="0" wp14:anchorId="5C5E97D5" wp14:editId="20E217E7">
                  <wp:extent cx="2093595" cy="1177925"/>
                  <wp:effectExtent l="0" t="0" r="1905" b="3175"/>
                  <wp:docPr id="1078059555" name="Grafik 4" descr="Ein Bild, das Screensho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8059555" name="Grafik 4" descr="Ein Bild, das Screenshot enthält.&#10;&#10;KI-generierte Inhalte können fehlerhaft sein."/>
                          <pic:cNvPicPr/>
                        </pic:nvPicPr>
                        <pic:blipFill>
                          <a:blip r:embed="rId19" cstate="screen">
                            <a:extLst>
                              <a:ext uri="{28A0092B-C50C-407E-A947-70E740481C1C}">
                                <a14:useLocalDpi xmlns:a14="http://schemas.microsoft.com/office/drawing/2010/main"/>
                              </a:ext>
                            </a:extLst>
                          </a:blip>
                          <a:stretch>
                            <a:fillRect/>
                          </a:stretch>
                        </pic:blipFill>
                        <pic:spPr>
                          <a:xfrm>
                            <a:off x="0" y="0"/>
                            <a:ext cx="2093595" cy="1177925"/>
                          </a:xfrm>
                          <a:prstGeom prst="rect">
                            <a:avLst/>
                          </a:prstGeom>
                        </pic:spPr>
                      </pic:pic>
                    </a:graphicData>
                  </a:graphic>
                </wp:inline>
              </w:drawing>
            </w:r>
          </w:p>
          <w:p w14:paraId="4AA77802" w14:textId="50EEAFA6" w:rsidR="002C5F8A" w:rsidRPr="007478FB" w:rsidRDefault="007478FB" w:rsidP="00150348">
            <w:pPr>
              <w:pStyle w:val="07-Images"/>
              <w:rPr>
                <w:lang w:val="en-US"/>
              </w:rPr>
            </w:pPr>
            <w:r w:rsidRPr="5A73F9BF">
              <w:rPr>
                <w:rFonts w:ascii="AUMOVIO Office" w:eastAsia="AUMOVIO Office" w:hAnsi="AUMOVIO Office" w:cs="AUMOVIO Office"/>
                <w:color w:val="000000" w:themeColor="text2"/>
                <w:lang w:val="en-US"/>
              </w:rPr>
              <w:t>AUMOVIO_PP_SDV_Architecture</w:t>
            </w:r>
            <w:r w:rsidR="00376565">
              <w:rPr>
                <w:rFonts w:ascii="AUMOVIO Office" w:eastAsia="AUMOVIO Office" w:hAnsi="AUMOVIO Office" w:cs="AUMOVIO Office"/>
                <w:color w:val="000000" w:themeColor="text2"/>
                <w:lang w:val="en-US"/>
              </w:rPr>
              <w:t>_close</w:t>
            </w:r>
          </w:p>
        </w:tc>
        <w:tc>
          <w:tcPr>
            <w:tcW w:w="4108" w:type="dxa"/>
            <w:tcMar>
              <w:left w:w="284" w:type="dxa"/>
            </w:tcMar>
          </w:tcPr>
          <w:p w14:paraId="15B3C96F" w14:textId="77289094" w:rsidR="002C5F8A" w:rsidRPr="009648A7" w:rsidRDefault="00F85678" w:rsidP="002C5F8A">
            <w:pPr>
              <w:pStyle w:val="11-Text"/>
              <w:rPr>
                <w:rFonts w:ascii="AUMOVIO Office" w:eastAsia="AUMOVIO Office" w:hAnsi="AUMOVIO Office" w:cs="AUMOVIO Office"/>
                <w:color w:val="000000" w:themeColor="text2"/>
              </w:rPr>
            </w:pPr>
            <w:r w:rsidRPr="00F85678">
              <w:rPr>
                <w:rFonts w:ascii="AUMOVIO Office" w:eastAsia="AUMOVIO Office" w:hAnsi="AUMOVIO Office" w:cs="AUMOVIO Office"/>
                <w:color w:val="000000" w:themeColor="text2"/>
              </w:rPr>
              <w:t>Detailansicht der SDV-Architektur von AUMOVIO mit High-Performance Computer, Zone Control Units, Sensoren und Aktuatoren, einschließlich Input/Output-Boxen und Smart Actuator ECUs</w:t>
            </w:r>
            <w:r>
              <w:rPr>
                <w:rFonts w:ascii="AUMOVIO Office" w:eastAsia="AUMOVIO Office" w:hAnsi="AUMOVIO Office" w:cs="AUMOVIO Office"/>
                <w:color w:val="000000" w:themeColor="text2"/>
              </w:rPr>
              <w:t>.</w:t>
            </w:r>
          </w:p>
        </w:tc>
      </w:tr>
      <w:tr w:rsidR="002C5F8A" w:rsidRPr="009648A7" w14:paraId="71DE3C72" w14:textId="77777777" w:rsidTr="5A73F9BF">
        <w:trPr>
          <w:trHeight w:val="3589"/>
        </w:trPr>
        <w:tc>
          <w:tcPr>
            <w:tcW w:w="3405" w:type="dxa"/>
            <w:tcMar>
              <w:left w:w="0" w:type="dxa"/>
              <w:bottom w:w="369" w:type="dxa"/>
            </w:tcMar>
          </w:tcPr>
          <w:p w14:paraId="58B390DC" w14:textId="77777777" w:rsidR="002C5F8A" w:rsidRPr="009648A7" w:rsidRDefault="002C5F8A" w:rsidP="002C5F8A">
            <w:pPr>
              <w:tabs>
                <w:tab w:val="left" w:pos="7369"/>
              </w:tabs>
              <w:spacing w:after="60"/>
              <w:ind w:right="-62"/>
              <w:rPr>
                <w:noProof/>
              </w:rPr>
            </w:pPr>
          </w:p>
        </w:tc>
        <w:tc>
          <w:tcPr>
            <w:tcW w:w="4108" w:type="dxa"/>
            <w:tcMar>
              <w:left w:w="284" w:type="dxa"/>
            </w:tcMar>
          </w:tcPr>
          <w:p w14:paraId="7BC93AB5" w14:textId="77777777" w:rsidR="002C5F8A" w:rsidRPr="009648A7" w:rsidRDefault="002C5F8A" w:rsidP="002C5F8A">
            <w:pPr>
              <w:pStyle w:val="11-Text"/>
              <w:tabs>
                <w:tab w:val="left" w:pos="7369"/>
              </w:tabs>
              <w:ind w:right="-109"/>
              <w:rPr>
                <w:rFonts w:ascii="AUMOVIO Office" w:eastAsia="AUMOVIO Office" w:hAnsi="AUMOVIO Office" w:cs="AUMOVIO Office"/>
                <w:color w:val="000000" w:themeColor="text2"/>
              </w:rPr>
            </w:pPr>
          </w:p>
        </w:tc>
      </w:tr>
    </w:tbl>
    <w:p w14:paraId="4E8F46FD" w14:textId="77777777" w:rsidR="004A245F" w:rsidRPr="009648A7" w:rsidRDefault="004A245F" w:rsidP="001108B3">
      <w:pPr>
        <w:pStyle w:val="11-Text"/>
      </w:pPr>
    </w:p>
    <w:sectPr w:rsidR="004A245F" w:rsidRPr="009648A7" w:rsidSect="005D1F24">
      <w:headerReference w:type="default" r:id="rId20"/>
      <w:footerReference w:type="default" r:id="rId21"/>
      <w:pgSz w:w="11906" w:h="16838" w:code="9"/>
      <w:pgMar w:top="2835" w:right="851" w:bottom="1134" w:left="1418" w:header="709" w:footer="4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CF19C6" w14:textId="77777777" w:rsidR="006D5B59" w:rsidRPr="00BB4BBB" w:rsidRDefault="006D5B59" w:rsidP="00253BC9">
      <w:pPr>
        <w:rPr>
          <w:rFonts w:asciiTheme="majorHAnsi" w:hAnsiTheme="majorHAnsi"/>
        </w:rPr>
      </w:pPr>
      <w:r w:rsidRPr="00BB4BBB">
        <w:rPr>
          <w:rFonts w:asciiTheme="majorHAnsi" w:hAnsiTheme="majorHAnsi"/>
        </w:rPr>
        <w:separator/>
      </w:r>
    </w:p>
  </w:endnote>
  <w:endnote w:type="continuationSeparator" w:id="0">
    <w:p w14:paraId="5AE8C38C" w14:textId="77777777" w:rsidR="006D5B59" w:rsidRPr="00BB4BBB" w:rsidRDefault="006D5B59" w:rsidP="00253BC9">
      <w:pPr>
        <w:rPr>
          <w:rFonts w:asciiTheme="majorHAnsi" w:hAnsiTheme="majorHAnsi"/>
        </w:rPr>
      </w:pPr>
      <w:r w:rsidRPr="00BB4BBB">
        <w:rPr>
          <w:rFonts w:asciiTheme="majorHAnsi" w:hAnsiTheme="majorHAnsi"/>
        </w:rPr>
        <w:continuationSeparator/>
      </w:r>
    </w:p>
  </w:endnote>
  <w:endnote w:type="continuationNotice" w:id="1">
    <w:p w14:paraId="3328B21D" w14:textId="77777777" w:rsidR="006D5B59" w:rsidRPr="00BB4BBB" w:rsidRDefault="006D5B59"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altName w:val="Cambria"/>
    <w:panose1 w:val="020B0502040504020204"/>
    <w:charset w:val="00"/>
    <w:family w:val="swiss"/>
    <w:pitch w:val="variable"/>
    <w:sig w:usb0="A10000FF" w:usb1="4001205B" w:usb2="00000000" w:usb3="00000000" w:csb0="00000093" w:csb1="00000000"/>
    <w:embedRegular r:id="rId1" w:fontKey="{1210BDBD-431C-4968-B600-2BAD48D4B3C6}"/>
    <w:embedBold r:id="rId2" w:fontKey="{42B66337-389B-4AF6-8419-A8CED7578392}"/>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70C377A8-B0F5-4FD9-B90F-140DF629904B}"/>
  </w:font>
  <w:font w:name="Calibri">
    <w:panose1 w:val="020F0502020204030204"/>
    <w:charset w:val="00"/>
    <w:family w:val="swiss"/>
    <w:pitch w:val="variable"/>
    <w:sig w:usb0="E4002EFF" w:usb1="C200247B" w:usb2="00000009" w:usb3="00000000" w:csb0="000001FF" w:csb1="00000000"/>
    <w:embedRegular r:id="rId4" w:fontKey="{B2C73232-04DE-4AFB-BB60-57EBE3912972}"/>
    <w:embedBold r:id="rId5" w:fontKey="{834BB4A3-EA0E-455A-BA37-2F3558245900}"/>
  </w:font>
  <w:font w:name="Aumovio Office BETA">
    <w:altName w:val="Calibri"/>
    <w:charset w:val="00"/>
    <w:family w:val="swiss"/>
    <w:pitch w:val="variable"/>
    <w:sig w:usb0="A100000B" w:usb1="0001204A"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888F71" w14:textId="77777777" w:rsidR="00947890" w:rsidRPr="00BB4BBB" w:rsidRDefault="00947890" w:rsidP="00947890">
    <w:pPr>
      <w:jc w:val="right"/>
      <w:rPr>
        <w:rFonts w:asciiTheme="majorHAnsi" w:hAnsiTheme="majorHAnsi"/>
      </w:rPr>
    </w:pPr>
  </w:p>
  <w:p w14:paraId="6AF3B2F9" w14:textId="77777777" w:rsidR="00947890" w:rsidRPr="00BB4BBB" w:rsidRDefault="00947890" w:rsidP="00947890">
    <w:pPr>
      <w:jc w:val="right"/>
      <w:rPr>
        <w:rFonts w:asciiTheme="majorHAnsi" w:hAnsiTheme="majorHAnsi"/>
      </w:rPr>
    </w:pPr>
  </w:p>
  <w:p w14:paraId="2225DAE4" w14:textId="77777777" w:rsidR="00947890" w:rsidRPr="00BB4BBB" w:rsidRDefault="00947890" w:rsidP="00947890">
    <w:pPr>
      <w:jc w:val="right"/>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3" behindDoc="0" locked="0" layoutInCell="1" allowOverlap="1" wp14:anchorId="29EBBCD2" wp14:editId="53B78D6B">
              <wp:simplePos x="0" y="0"/>
              <wp:positionH relativeFrom="column">
                <wp:posOffset>-1270</wp:posOffset>
              </wp:positionH>
              <wp:positionV relativeFrom="paragraph">
                <wp:posOffset>25400</wp:posOffset>
              </wp:positionV>
              <wp:extent cx="1272540" cy="370205"/>
              <wp:effectExtent l="0" t="0" r="3810" b="10795"/>
              <wp:wrapNone/>
              <wp:docPr id="689998689" name="Contact"/>
              <wp:cNvGraphicFramePr/>
              <a:graphic xmlns:a="http://schemas.openxmlformats.org/drawingml/2006/main">
                <a:graphicData uri="http://schemas.microsoft.com/office/word/2010/wordprocessingShape">
                  <wps:wsp>
                    <wps:cNvSpPr txBox="1"/>
                    <wps:spPr>
                      <a:xfrm>
                        <a:off x="0" y="0"/>
                        <a:ext cx="1272540" cy="370205"/>
                      </a:xfrm>
                      <a:prstGeom prst="rect">
                        <a:avLst/>
                      </a:prstGeom>
                      <a:noFill/>
                      <a:ln w="6350">
                        <a:noFill/>
                      </a:ln>
                    </wps:spPr>
                    <wps:txbx>
                      <w:txbxContent>
                        <w:p w14:paraId="5F189C30" w14:textId="77777777" w:rsidR="00947890" w:rsidRPr="00BB4BBB" w:rsidRDefault="00947890" w:rsidP="00947890">
                          <w:pPr>
                            <w:pStyle w:val="09-Contact-Line"/>
                            <w:rPr>
                              <w:rStyle w:val="Fett"/>
                              <w:rFonts w:asciiTheme="majorHAnsi" w:hAnsiTheme="majorHAnsi"/>
                            </w:rPr>
                          </w:pPr>
                          <w:r w:rsidRPr="00BB4BBB">
                            <w:rPr>
                              <w:rStyle w:val="Fett"/>
                              <w:rFonts w:asciiTheme="majorHAnsi" w:hAnsiTheme="majorHAnsi"/>
                            </w:rPr>
                            <w:t>Ihr Kontakt:</w:t>
                          </w:r>
                        </w:p>
                        <w:p w14:paraId="4E2CC729" w14:textId="2D56225E" w:rsidR="00947890" w:rsidRPr="00BB4BBB" w:rsidRDefault="00947890" w:rsidP="00947890">
                          <w:pPr>
                            <w:pStyle w:val="09-Contact-Line"/>
                          </w:pPr>
                          <w:r>
                            <w:rPr>
                              <w:rFonts w:asciiTheme="majorHAnsi" w:hAnsiTheme="majorHAnsi"/>
                            </w:rPr>
                            <w:t>Sebastian Fillenberg</w:t>
                          </w:r>
                          <w:r w:rsidRPr="00BB4BBB">
                            <w:rPr>
                              <w:rFonts w:asciiTheme="majorHAnsi" w:hAnsiTheme="majorHAnsi"/>
                            </w:rPr>
                            <w:br/>
                            <w:t>Telefon</w:t>
                          </w:r>
                          <w:r>
                            <w:rPr>
                              <w:rFonts w:asciiTheme="majorHAnsi" w:hAnsiTheme="majorHAnsi"/>
                            </w:rPr>
                            <w:t>: +49 69 7603-72234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EBBCD2" id="_x0000_t202" coordsize="21600,21600" o:spt="202" path="m,l,21600r21600,l21600,xe">
              <v:stroke joinstyle="miter"/>
              <v:path gradientshapeok="t" o:connecttype="rect"/>
            </v:shapetype>
            <v:shape id="Contact" o:spid="_x0000_s1028" type="#_x0000_t202" style="position:absolute;left:0;text-align:left;margin-left:-.1pt;margin-top:2pt;width:100.2pt;height:29.1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" filled="f" stroked="f" strokeweight=".5pt">
              <v:textbox inset="0,0,0,0">
                <w:txbxContent>
                  <w:p w14:paraId="5F189C30" w14:textId="77777777" w:rsidR="00947890" w:rsidRPr="00BB4BBB" w:rsidRDefault="00947890" w:rsidP="00947890">
                    <w:pPr>
                      <w:pStyle w:val="09-Contact-Line"/>
                      <w:rPr>
                        <w:rStyle w:val="Fett"/>
                        <w:rFonts w:asciiTheme="majorHAnsi" w:hAnsiTheme="majorHAnsi"/>
                      </w:rPr>
                    </w:pPr>
                    <w:r w:rsidRPr="00BB4BBB">
                      <w:rPr>
                        <w:rStyle w:val="Fett"/>
                        <w:rFonts w:asciiTheme="majorHAnsi" w:hAnsiTheme="majorHAnsi"/>
                      </w:rPr>
                      <w:t>Ihr Kontakt:</w:t>
                    </w:r>
                  </w:p>
                  <w:p w14:paraId="4E2CC729" w14:textId="2D56225E" w:rsidR="00947890" w:rsidRPr="00BB4BBB" w:rsidRDefault="00947890" w:rsidP="00947890">
                    <w:pPr>
                      <w:pStyle w:val="09-Contact-Line"/>
                    </w:pPr>
                    <w:r>
                      <w:rPr>
                        <w:rFonts w:asciiTheme="majorHAnsi" w:hAnsiTheme="majorHAnsi"/>
                      </w:rPr>
                      <w:t>Sebastian Fillenberg</w:t>
                    </w:r>
                    <w:r w:rsidRPr="00BB4BBB">
                      <w:rPr>
                        <w:rFonts w:asciiTheme="majorHAnsi" w:hAnsiTheme="majorHAnsi"/>
                      </w:rPr>
                      <w:br/>
                      <w:t>Telefon</w:t>
                    </w:r>
                    <w:r>
                      <w:rPr>
                        <w:rFonts w:asciiTheme="majorHAnsi" w:hAnsiTheme="majorHAnsi"/>
                      </w:rPr>
                      <w:t>: +49 69 7603-72234</w:t>
                    </w:r>
                  </w:p>
                </w:txbxContent>
              </v:textbox>
            </v:shape>
          </w:pict>
        </mc:Fallback>
      </mc:AlternateContent>
    </w:r>
  </w:p>
  <w:p w14:paraId="214B2DFA" w14:textId="77777777" w:rsidR="00947890" w:rsidRPr="00BB4BBB" w:rsidRDefault="00947890" w:rsidP="00947890">
    <w:pPr>
      <w:jc w:val="right"/>
      <w:rPr>
        <w:rFonts w:asciiTheme="majorHAnsi" w:hAnsiTheme="majorHAnsi"/>
      </w:rPr>
    </w:pPr>
  </w:p>
  <w:p w14:paraId="5C2F9ECB" w14:textId="77777777" w:rsidR="00947890" w:rsidRDefault="00947890" w:rsidP="00947890">
    <w:pPr>
      <w:jc w:val="right"/>
    </w:pPr>
    <w:r w:rsidRPr="00BB4BBB">
      <w:rPr>
        <w:rFonts w:asciiTheme="majorHAnsi" w:hAnsiTheme="majorHAnsi"/>
        <w:noProof/>
      </w:rPr>
      <mc:AlternateContent>
        <mc:Choice Requires="wps">
          <w:drawing>
            <wp:anchor distT="4294967292" distB="4294967292" distL="114300" distR="114300" simplePos="0" relativeHeight="251658242" behindDoc="0" locked="0" layoutInCell="1" allowOverlap="1" wp14:anchorId="43B92680" wp14:editId="3106D42B">
              <wp:simplePos x="0" y="0"/>
              <wp:positionH relativeFrom="page">
                <wp:posOffset>-635</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arto="http://schemas.microsoft.com/office/word/2006/arto">
          <w:pict>
            <v:shapetype id="_x0000_t32" coordsize="21600,21600" o:oned="t" filled="f" o:spt="32" path="m,l21600,21600e" w14:anchorId="2EF1CDA9">
              <v:path fillok="f" arrowok="t" o:connecttype="none"/>
              <o:lock v:ext="edit" shapetype="t"/>
            </v:shapetype>
            <v:shape id="Gerade Verbindung mit Pfeil 3" style="position:absolute;margin-left:-.05pt;margin-top:421pt;width:21.25pt;height:0;z-index:251660289;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spid="_x0000_s1026"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">
              <w10:wrap anchorx="page" anchory="page"/>
            </v:shape>
          </w:pict>
        </mc:Fallback>
      </mc:AlternateContent>
    </w:r>
    <w:r w:rsidRPr="00BB4BBB">
      <w:rPr>
        <w:rFonts w:asciiTheme="majorHAnsi" w:hAnsiTheme="majorHAnsi"/>
      </w:rPr>
      <w:fldChar w:fldCharType="begin"/>
    </w:r>
    <w:r w:rsidRPr="00BB4BBB">
      <w:rPr>
        <w:rFonts w:asciiTheme="majorHAnsi" w:hAnsiTheme="majorHAnsi"/>
      </w:rPr>
      <w:instrText>PAGE   \* MERGEFORMAT</w:instrText>
    </w:r>
    <w:r w:rsidRPr="00BB4BBB">
      <w:rPr>
        <w:rFonts w:asciiTheme="majorHAnsi" w:hAnsiTheme="majorHAnsi"/>
      </w:rPr>
      <w:fldChar w:fldCharType="separate"/>
    </w:r>
    <w:r>
      <w:rPr>
        <w:rFonts w:asciiTheme="majorHAnsi" w:hAnsiTheme="majorHAnsi"/>
      </w:rPr>
      <w:t>3</w:t>
    </w:r>
    <w:r w:rsidRPr="00BB4BBB">
      <w:rPr>
        <w:rFonts w:asciiTheme="majorHAnsi" w:hAnsiTheme="majorHAnsi"/>
      </w:rPr>
      <w:fldChar w:fldCharType="end"/>
    </w:r>
    <w:r w:rsidRPr="00BB4BBB">
      <w:rPr>
        <w:rFonts w:asciiTheme="majorHAnsi" w:hAnsiTheme="majorHAnsi"/>
      </w:rPr>
      <w:t>/</w:t>
    </w:r>
    <w:r w:rsidRPr="00BB4BBB">
      <w:rPr>
        <w:rFonts w:asciiTheme="majorHAnsi" w:hAnsiTheme="majorHAnsi"/>
      </w:rPr>
      <w:fldChar w:fldCharType="begin"/>
    </w:r>
    <w:r w:rsidRPr="00BB4BBB">
      <w:rPr>
        <w:rFonts w:asciiTheme="majorHAnsi" w:hAnsiTheme="majorHAnsi"/>
      </w:rPr>
      <w:instrText xml:space="preserve"> NUMPAGES  \# "0" \* Arabic  \* MERGEFORMAT </w:instrText>
    </w:r>
    <w:r w:rsidRPr="00BB4BBB">
      <w:rPr>
        <w:rFonts w:asciiTheme="majorHAnsi" w:hAnsiTheme="majorHAnsi"/>
      </w:rPr>
      <w:fldChar w:fldCharType="separate"/>
    </w:r>
    <w:r>
      <w:rPr>
        <w:rFonts w:asciiTheme="majorHAnsi" w:hAnsiTheme="majorHAnsi"/>
      </w:rPr>
      <w:t>3</w:t>
    </w:r>
    <w:r w:rsidRPr="00BB4BBB">
      <w:rPr>
        <w:rFonts w:asciiTheme="majorHAnsi" w:hAnsiTheme="majorHAnsi"/>
      </w:rPr>
      <w:fldChar w:fldCharType="end"/>
    </w:r>
  </w:p>
  <w:p w14:paraId="4EB35AB7" w14:textId="77777777" w:rsidR="00947890" w:rsidRDefault="00947890" w:rsidP="00947890">
    <w:pPr>
      <w:pStyle w:val="Fuzeile"/>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0FB104" w14:textId="77777777" w:rsidR="006D5B59" w:rsidRPr="00BB4BBB" w:rsidRDefault="006D5B59" w:rsidP="00253BC9">
      <w:pPr>
        <w:rPr>
          <w:rFonts w:asciiTheme="majorHAnsi" w:hAnsiTheme="majorHAnsi"/>
        </w:rPr>
      </w:pPr>
      <w:r w:rsidRPr="00BB4BBB">
        <w:rPr>
          <w:rFonts w:asciiTheme="majorHAnsi" w:hAnsiTheme="majorHAnsi"/>
        </w:rPr>
        <w:separator/>
      </w:r>
    </w:p>
  </w:footnote>
  <w:footnote w:type="continuationSeparator" w:id="0">
    <w:p w14:paraId="72605BBC" w14:textId="77777777" w:rsidR="006D5B59" w:rsidRPr="00BB4BBB" w:rsidRDefault="006D5B59" w:rsidP="00253BC9">
      <w:pPr>
        <w:rPr>
          <w:rFonts w:asciiTheme="majorHAnsi" w:hAnsiTheme="majorHAnsi"/>
        </w:rPr>
      </w:pPr>
      <w:r w:rsidRPr="00BB4BBB">
        <w:rPr>
          <w:rFonts w:asciiTheme="majorHAnsi" w:hAnsiTheme="majorHAnsi"/>
        </w:rPr>
        <w:continuationSeparator/>
      </w:r>
    </w:p>
  </w:footnote>
  <w:footnote w:type="continuationNotice" w:id="1">
    <w:p w14:paraId="6A487CB2" w14:textId="77777777" w:rsidR="006D5B59" w:rsidRPr="00BB4BBB" w:rsidRDefault="006D5B59"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CE8178"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0" behindDoc="0" locked="0" layoutInCell="1" allowOverlap="1" wp14:anchorId="1D3FC07C" wp14:editId="31C82106">
              <wp:simplePos x="0" y="0"/>
              <wp:positionH relativeFrom="margin">
                <wp:align>left</wp:align>
              </wp:positionH>
              <wp:positionV relativeFrom="page">
                <wp:posOffset>0</wp:posOffset>
              </wp:positionV>
              <wp:extent cx="2543175" cy="798576"/>
              <wp:effectExtent l="0" t="0" r="0" b="1905"/>
              <wp:wrapNone/>
              <wp:docPr id="14048342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3FC07C" id="_x0000_t202" coordsize="21600,21600" o:spt="202" path="m,l,21600r21600,l21600,xe">
              <v:stroke joinstyle="miter"/>
              <v:path gradientshapeok="t" o:connecttype="rect"/>
            </v:shapetype>
            <v:shape id="AUMOVIO Logo" o:spid="_x0000_s1026" type="#_x0000_t202" style="position:absolute;margin-left:0;margin-top:0;width:200.25pt;height:62.9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6A4999DB" w14:textId="77777777" w:rsidR="005D1F24" w:rsidRPr="00BB4BBB" w:rsidRDefault="005D1F24" w:rsidP="00253BC9">
    <w:pPr>
      <w:rPr>
        <w:rFonts w:asciiTheme="majorHAnsi" w:hAnsiTheme="majorHAnsi"/>
      </w:rPr>
    </w:pPr>
  </w:p>
  <w:p w14:paraId="24A0486B" w14:textId="77777777" w:rsidR="005D1F24" w:rsidRPr="00BB4BBB" w:rsidRDefault="005D1F24" w:rsidP="00253BC9">
    <w:pPr>
      <w:rPr>
        <w:rFonts w:asciiTheme="majorHAnsi" w:hAnsiTheme="majorHAnsi"/>
      </w:rPr>
    </w:pPr>
  </w:p>
  <w:p w14:paraId="340703E5" w14:textId="77777777" w:rsidR="005D1F24" w:rsidRPr="00BB4BBB" w:rsidRDefault="005D1F24" w:rsidP="00253BC9">
    <w:pPr>
      <w:rPr>
        <w:rFonts w:asciiTheme="majorHAnsi" w:hAnsiTheme="majorHAnsi"/>
      </w:rPr>
    </w:pPr>
  </w:p>
  <w:p w14:paraId="0C2D2590" w14:textId="77777777" w:rsidR="005D1F24" w:rsidRPr="00BB4BBB" w:rsidRDefault="005D1F24" w:rsidP="00253BC9">
    <w:pPr>
      <w:rPr>
        <w:rFonts w:asciiTheme="majorHAnsi" w:hAnsiTheme="majorHAnsi"/>
      </w:rPr>
    </w:pPr>
  </w:p>
  <w:p w14:paraId="3B06AFB9"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1" behindDoc="0" locked="0" layoutInCell="1" allowOverlap="1" wp14:anchorId="65A7C40F" wp14:editId="70196E54">
              <wp:simplePos x="0" y="0"/>
              <wp:positionH relativeFrom="column">
                <wp:posOffset>1270</wp:posOffset>
              </wp:positionH>
              <wp:positionV relativeFrom="paragraph">
                <wp:posOffset>55575</wp:posOffset>
              </wp:positionV>
              <wp:extent cx="2493010" cy="377825"/>
              <wp:effectExtent l="0" t="0" r="2540" b="3175"/>
              <wp:wrapNone/>
              <wp:docPr id="197586656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55A3F47F" w14:textId="77777777" w:rsidR="005D1F24" w:rsidRPr="00BB4BBB" w:rsidRDefault="005D1F24" w:rsidP="00E165E0">
                          <w:pPr>
                            <w:pStyle w:val="Kopfzeile"/>
                            <w:rPr>
                              <w:lang w:val="de-DE"/>
                            </w:rPr>
                          </w:pPr>
                          <w:r w:rsidRPr="00BB4BBB">
                            <w:rPr>
                              <w:lang w:val="de-DE"/>
                            </w:rPr>
                            <w:t>Pressemitteilung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7C40F" id="Pressemitteilung" o:spid="_x0000_s1027" type="#_x0000_t202" style="position:absolute;margin-left:.1pt;margin-top:4.4pt;width:196.3pt;height:29.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55A3F47F" w14:textId="77777777" w:rsidR="005D1F24" w:rsidRPr="00BB4BBB" w:rsidRDefault="005D1F24" w:rsidP="00E165E0">
                    <w:pPr>
                      <w:pStyle w:val="Kopfzeile"/>
                      <w:rPr>
                        <w:lang w:val="de-DE"/>
                      </w:rPr>
                    </w:pPr>
                    <w:r w:rsidRPr="00BB4BBB">
                      <w:rPr>
                        <w:lang w:val="de-DE"/>
                      </w:rPr>
                      <w:t>Pressemitteilung</w:t>
                    </w:r>
                  </w:p>
                </w:txbxContent>
              </v:textbox>
            </v:shape>
          </w:pict>
        </mc:Fallback>
      </mc:AlternateContent>
    </w:r>
  </w:p>
  <w:p w14:paraId="0A901EB5" w14:textId="77777777" w:rsidR="005D1F24" w:rsidRPr="00BB4BBB" w:rsidRDefault="005D1F24" w:rsidP="00253BC9">
    <w:pPr>
      <w:rPr>
        <w:rFonts w:asciiTheme="majorHAnsi" w:hAnsiTheme="majorHAnsi"/>
      </w:rPr>
    </w:pPr>
  </w:p>
  <w:p w14:paraId="55F6B8B4" w14:textId="77777777" w:rsidR="005D1F24" w:rsidRPr="00BB4BBB" w:rsidRDefault="005D1F24" w:rsidP="00253BC9">
    <w:pPr>
      <w:rPr>
        <w:rFonts w:asciiTheme="majorHAnsi" w:hAnsiTheme="majorHAnsi"/>
      </w:rPr>
    </w:pPr>
  </w:p>
  <w:p w14:paraId="7518BF02" w14:textId="6AAE99BA" w:rsidR="005D1F24" w:rsidRPr="00BB4BBB" w:rsidRDefault="005D1F24" w:rsidP="00253BC9">
    <w:pPr>
      <w:rPr>
        <w:rFonts w:asciiTheme="majorHAnsi" w:hAnsiTheme="majorHAnsi"/>
      </w:rPr>
    </w:pPr>
  </w:p>
  <w:p w14:paraId="5164A5F6" w14:textId="77777777" w:rsidR="005D1F24" w:rsidRPr="00BB4BBB" w:rsidRDefault="005D1F24" w:rsidP="00253BC9">
    <w:pPr>
      <w:rPr>
        <w:rFonts w:asciiTheme="majorHAnsi" w:hAnsi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A89011A2"/>
    <w:lvl w:ilvl="0" w:tplc="C22A735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6AC1057"/>
    <w:multiLevelType w:val="multilevel"/>
    <w:tmpl w:val="FDE4CF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4"/>
  </w:num>
  <w:num w:numId="7" w16cid:durableId="1775443893">
    <w:abstractNumId w:val="0"/>
  </w:num>
  <w:num w:numId="8" w16cid:durableId="1153376680">
    <w:abstractNumId w:val="1"/>
  </w:num>
  <w:num w:numId="9" w16cid:durableId="552277317">
    <w:abstractNumId w:val="0"/>
    <w:lvlOverride w:ilvl="0">
      <w:startOverride w:val="1"/>
    </w:lvlOverride>
  </w:num>
  <w:num w:numId="10" w16cid:durableId="6469476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2"/>
  <w:removeDateAndTime/>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5AB8"/>
    <w:rsid w:val="00005C6A"/>
    <w:rsid w:val="00010662"/>
    <w:rsid w:val="00010A2B"/>
    <w:rsid w:val="00010B3B"/>
    <w:rsid w:val="000143AE"/>
    <w:rsid w:val="00014BC1"/>
    <w:rsid w:val="000167A1"/>
    <w:rsid w:val="00016BFE"/>
    <w:rsid w:val="00017635"/>
    <w:rsid w:val="00020DF3"/>
    <w:rsid w:val="000219AF"/>
    <w:rsid w:val="00022949"/>
    <w:rsid w:val="00025653"/>
    <w:rsid w:val="000313EE"/>
    <w:rsid w:val="0004287E"/>
    <w:rsid w:val="00044C08"/>
    <w:rsid w:val="00045F67"/>
    <w:rsid w:val="000511E4"/>
    <w:rsid w:val="00055406"/>
    <w:rsid w:val="000616C3"/>
    <w:rsid w:val="0006310A"/>
    <w:rsid w:val="00067893"/>
    <w:rsid w:val="000701F4"/>
    <w:rsid w:val="000724EC"/>
    <w:rsid w:val="00075B01"/>
    <w:rsid w:val="000772D3"/>
    <w:rsid w:val="00082CC3"/>
    <w:rsid w:val="0008386E"/>
    <w:rsid w:val="00095547"/>
    <w:rsid w:val="00095C55"/>
    <w:rsid w:val="0009780C"/>
    <w:rsid w:val="000A26C6"/>
    <w:rsid w:val="000A39E1"/>
    <w:rsid w:val="000A646F"/>
    <w:rsid w:val="000B4106"/>
    <w:rsid w:val="000B43FA"/>
    <w:rsid w:val="000C0C39"/>
    <w:rsid w:val="000D14B1"/>
    <w:rsid w:val="000D6C74"/>
    <w:rsid w:val="000D72FB"/>
    <w:rsid w:val="000E3AE1"/>
    <w:rsid w:val="000E5FCA"/>
    <w:rsid w:val="000E6CD0"/>
    <w:rsid w:val="000F0C58"/>
    <w:rsid w:val="000F34C8"/>
    <w:rsid w:val="000F7E19"/>
    <w:rsid w:val="00100D64"/>
    <w:rsid w:val="00106E85"/>
    <w:rsid w:val="00110635"/>
    <w:rsid w:val="001108B3"/>
    <w:rsid w:val="00115839"/>
    <w:rsid w:val="001229F5"/>
    <w:rsid w:val="001273AE"/>
    <w:rsid w:val="00130DED"/>
    <w:rsid w:val="00135205"/>
    <w:rsid w:val="00135C7B"/>
    <w:rsid w:val="00140ADD"/>
    <w:rsid w:val="001431E3"/>
    <w:rsid w:val="001448B7"/>
    <w:rsid w:val="00150348"/>
    <w:rsid w:val="0015035F"/>
    <w:rsid w:val="001553AD"/>
    <w:rsid w:val="00170C7E"/>
    <w:rsid w:val="00175A9D"/>
    <w:rsid w:val="00181773"/>
    <w:rsid w:val="00186BAA"/>
    <w:rsid w:val="00192100"/>
    <w:rsid w:val="00196C53"/>
    <w:rsid w:val="00196C80"/>
    <w:rsid w:val="0019701F"/>
    <w:rsid w:val="001A4F38"/>
    <w:rsid w:val="001B1577"/>
    <w:rsid w:val="001B28B1"/>
    <w:rsid w:val="001B5139"/>
    <w:rsid w:val="001B6357"/>
    <w:rsid w:val="001B73B2"/>
    <w:rsid w:val="001C4AA1"/>
    <w:rsid w:val="001C6C6E"/>
    <w:rsid w:val="001C7ABF"/>
    <w:rsid w:val="001D01BE"/>
    <w:rsid w:val="001D0BAF"/>
    <w:rsid w:val="001D2741"/>
    <w:rsid w:val="001D7C3B"/>
    <w:rsid w:val="001E05CE"/>
    <w:rsid w:val="001E41B0"/>
    <w:rsid w:val="001E6680"/>
    <w:rsid w:val="001F058D"/>
    <w:rsid w:val="001F65E6"/>
    <w:rsid w:val="001F7D85"/>
    <w:rsid w:val="002064CA"/>
    <w:rsid w:val="00207863"/>
    <w:rsid w:val="00213B9A"/>
    <w:rsid w:val="002168E4"/>
    <w:rsid w:val="00222AA8"/>
    <w:rsid w:val="002243E5"/>
    <w:rsid w:val="002268A2"/>
    <w:rsid w:val="00230CFA"/>
    <w:rsid w:val="00234814"/>
    <w:rsid w:val="002351EA"/>
    <w:rsid w:val="00235D94"/>
    <w:rsid w:val="002360C0"/>
    <w:rsid w:val="00236446"/>
    <w:rsid w:val="002418E5"/>
    <w:rsid w:val="00241DFF"/>
    <w:rsid w:val="00242E17"/>
    <w:rsid w:val="00245363"/>
    <w:rsid w:val="0025357A"/>
    <w:rsid w:val="00253BC9"/>
    <w:rsid w:val="00255A33"/>
    <w:rsid w:val="00256461"/>
    <w:rsid w:val="00256B14"/>
    <w:rsid w:val="00260A62"/>
    <w:rsid w:val="0027219D"/>
    <w:rsid w:val="002722D3"/>
    <w:rsid w:val="00274F64"/>
    <w:rsid w:val="002806CB"/>
    <w:rsid w:val="00280E32"/>
    <w:rsid w:val="002831C6"/>
    <w:rsid w:val="00292C69"/>
    <w:rsid w:val="00295D87"/>
    <w:rsid w:val="0029667F"/>
    <w:rsid w:val="002A1546"/>
    <w:rsid w:val="002A242F"/>
    <w:rsid w:val="002A4AB7"/>
    <w:rsid w:val="002B7F67"/>
    <w:rsid w:val="002C0612"/>
    <w:rsid w:val="002C1615"/>
    <w:rsid w:val="002C5F8A"/>
    <w:rsid w:val="002D2384"/>
    <w:rsid w:val="002D2A89"/>
    <w:rsid w:val="002D2D38"/>
    <w:rsid w:val="002D3B49"/>
    <w:rsid w:val="002D725F"/>
    <w:rsid w:val="002E42DF"/>
    <w:rsid w:val="002F1138"/>
    <w:rsid w:val="002F37ED"/>
    <w:rsid w:val="00301EE4"/>
    <w:rsid w:val="00305470"/>
    <w:rsid w:val="00306A56"/>
    <w:rsid w:val="0031033C"/>
    <w:rsid w:val="00310ED6"/>
    <w:rsid w:val="00311196"/>
    <w:rsid w:val="00315217"/>
    <w:rsid w:val="00315CE5"/>
    <w:rsid w:val="0031750E"/>
    <w:rsid w:val="003261EF"/>
    <w:rsid w:val="00331853"/>
    <w:rsid w:val="003338B1"/>
    <w:rsid w:val="00340E7A"/>
    <w:rsid w:val="003417AF"/>
    <w:rsid w:val="00347983"/>
    <w:rsid w:val="003511E1"/>
    <w:rsid w:val="003528D8"/>
    <w:rsid w:val="00354890"/>
    <w:rsid w:val="00355E31"/>
    <w:rsid w:val="00360479"/>
    <w:rsid w:val="00362486"/>
    <w:rsid w:val="0036566A"/>
    <w:rsid w:val="00366E39"/>
    <w:rsid w:val="00367CB8"/>
    <w:rsid w:val="00376565"/>
    <w:rsid w:val="00384133"/>
    <w:rsid w:val="00391614"/>
    <w:rsid w:val="00391E7A"/>
    <w:rsid w:val="00394BCA"/>
    <w:rsid w:val="003A0C3A"/>
    <w:rsid w:val="003A62CF"/>
    <w:rsid w:val="003A759E"/>
    <w:rsid w:val="003B02BB"/>
    <w:rsid w:val="003C1D15"/>
    <w:rsid w:val="003C32EC"/>
    <w:rsid w:val="003C57E0"/>
    <w:rsid w:val="003E1656"/>
    <w:rsid w:val="003E2BB6"/>
    <w:rsid w:val="003E73C7"/>
    <w:rsid w:val="003F4E90"/>
    <w:rsid w:val="003F50B4"/>
    <w:rsid w:val="003F5225"/>
    <w:rsid w:val="003F55AD"/>
    <w:rsid w:val="003F60E7"/>
    <w:rsid w:val="0040082B"/>
    <w:rsid w:val="00404043"/>
    <w:rsid w:val="004242E3"/>
    <w:rsid w:val="0043614D"/>
    <w:rsid w:val="00443D61"/>
    <w:rsid w:val="004453F2"/>
    <w:rsid w:val="00446BE8"/>
    <w:rsid w:val="00446E82"/>
    <w:rsid w:val="00464524"/>
    <w:rsid w:val="004703F7"/>
    <w:rsid w:val="00475D3E"/>
    <w:rsid w:val="00476924"/>
    <w:rsid w:val="00477149"/>
    <w:rsid w:val="00481806"/>
    <w:rsid w:val="004818A7"/>
    <w:rsid w:val="00482F1A"/>
    <w:rsid w:val="0049432B"/>
    <w:rsid w:val="00495D7F"/>
    <w:rsid w:val="004A0E55"/>
    <w:rsid w:val="004A1842"/>
    <w:rsid w:val="004A245F"/>
    <w:rsid w:val="004B0DA7"/>
    <w:rsid w:val="004B36AE"/>
    <w:rsid w:val="004B40F7"/>
    <w:rsid w:val="004C1F5F"/>
    <w:rsid w:val="004C36A5"/>
    <w:rsid w:val="004C6C5D"/>
    <w:rsid w:val="004C7897"/>
    <w:rsid w:val="004C7AFE"/>
    <w:rsid w:val="004D41F1"/>
    <w:rsid w:val="004D6D7A"/>
    <w:rsid w:val="004D7555"/>
    <w:rsid w:val="004E2DDD"/>
    <w:rsid w:val="004E559F"/>
    <w:rsid w:val="004F5C88"/>
    <w:rsid w:val="004F6ADC"/>
    <w:rsid w:val="005027B5"/>
    <w:rsid w:val="00506514"/>
    <w:rsid w:val="00511929"/>
    <w:rsid w:val="00514C68"/>
    <w:rsid w:val="0052792F"/>
    <w:rsid w:val="00530195"/>
    <w:rsid w:val="005355F0"/>
    <w:rsid w:val="00543679"/>
    <w:rsid w:val="00544748"/>
    <w:rsid w:val="00556147"/>
    <w:rsid w:val="005611EE"/>
    <w:rsid w:val="005615BA"/>
    <w:rsid w:val="00562A42"/>
    <w:rsid w:val="00562D72"/>
    <w:rsid w:val="00567E74"/>
    <w:rsid w:val="00575716"/>
    <w:rsid w:val="005825D0"/>
    <w:rsid w:val="0058394E"/>
    <w:rsid w:val="00583A84"/>
    <w:rsid w:val="00587D8D"/>
    <w:rsid w:val="005920F8"/>
    <w:rsid w:val="00592AD3"/>
    <w:rsid w:val="005A1DE7"/>
    <w:rsid w:val="005A2933"/>
    <w:rsid w:val="005A5D8F"/>
    <w:rsid w:val="005B21F7"/>
    <w:rsid w:val="005C0D82"/>
    <w:rsid w:val="005C2180"/>
    <w:rsid w:val="005D1F24"/>
    <w:rsid w:val="005E7F23"/>
    <w:rsid w:val="005F042A"/>
    <w:rsid w:val="005F0D24"/>
    <w:rsid w:val="005F0F86"/>
    <w:rsid w:val="005F10CC"/>
    <w:rsid w:val="005F1E3E"/>
    <w:rsid w:val="005F2C2D"/>
    <w:rsid w:val="005F6E6E"/>
    <w:rsid w:val="006001F3"/>
    <w:rsid w:val="00600E4D"/>
    <w:rsid w:val="006033B1"/>
    <w:rsid w:val="00624D65"/>
    <w:rsid w:val="00632565"/>
    <w:rsid w:val="00633747"/>
    <w:rsid w:val="006464D2"/>
    <w:rsid w:val="006469AC"/>
    <w:rsid w:val="0065527C"/>
    <w:rsid w:val="0065679D"/>
    <w:rsid w:val="00656F74"/>
    <w:rsid w:val="0066218E"/>
    <w:rsid w:val="00662ADC"/>
    <w:rsid w:val="00662F00"/>
    <w:rsid w:val="00681E77"/>
    <w:rsid w:val="00682B14"/>
    <w:rsid w:val="00684270"/>
    <w:rsid w:val="00692A69"/>
    <w:rsid w:val="006939B7"/>
    <w:rsid w:val="00694C49"/>
    <w:rsid w:val="00696696"/>
    <w:rsid w:val="00696B48"/>
    <w:rsid w:val="006A0108"/>
    <w:rsid w:val="006A2071"/>
    <w:rsid w:val="006A2881"/>
    <w:rsid w:val="006A6C9B"/>
    <w:rsid w:val="006B45C5"/>
    <w:rsid w:val="006B4E39"/>
    <w:rsid w:val="006B5ED1"/>
    <w:rsid w:val="006C4217"/>
    <w:rsid w:val="006D05EA"/>
    <w:rsid w:val="006D5B59"/>
    <w:rsid w:val="006E4CD7"/>
    <w:rsid w:val="006F5B35"/>
    <w:rsid w:val="00704376"/>
    <w:rsid w:val="00706674"/>
    <w:rsid w:val="00710E71"/>
    <w:rsid w:val="00715537"/>
    <w:rsid w:val="0071626D"/>
    <w:rsid w:val="007203E0"/>
    <w:rsid w:val="00723235"/>
    <w:rsid w:val="00733C86"/>
    <w:rsid w:val="00736F32"/>
    <w:rsid w:val="00737FD1"/>
    <w:rsid w:val="007401B4"/>
    <w:rsid w:val="00741021"/>
    <w:rsid w:val="00741A43"/>
    <w:rsid w:val="00741F23"/>
    <w:rsid w:val="00743479"/>
    <w:rsid w:val="00743C34"/>
    <w:rsid w:val="007442D3"/>
    <w:rsid w:val="00745F58"/>
    <w:rsid w:val="007478FB"/>
    <w:rsid w:val="00752F2D"/>
    <w:rsid w:val="007538B6"/>
    <w:rsid w:val="00772903"/>
    <w:rsid w:val="0077466D"/>
    <w:rsid w:val="00776571"/>
    <w:rsid w:val="0078561B"/>
    <w:rsid w:val="0078645A"/>
    <w:rsid w:val="0079350C"/>
    <w:rsid w:val="00793F12"/>
    <w:rsid w:val="00796303"/>
    <w:rsid w:val="00796CCB"/>
    <w:rsid w:val="007A239A"/>
    <w:rsid w:val="007B1516"/>
    <w:rsid w:val="007B2DBF"/>
    <w:rsid w:val="007B5E78"/>
    <w:rsid w:val="007B6501"/>
    <w:rsid w:val="007B7DAE"/>
    <w:rsid w:val="007C3044"/>
    <w:rsid w:val="007D1510"/>
    <w:rsid w:val="007D21F6"/>
    <w:rsid w:val="007E078F"/>
    <w:rsid w:val="007F3E6D"/>
    <w:rsid w:val="007F5CFC"/>
    <w:rsid w:val="00800B71"/>
    <w:rsid w:val="00805B39"/>
    <w:rsid w:val="00813E6E"/>
    <w:rsid w:val="00814015"/>
    <w:rsid w:val="00814C00"/>
    <w:rsid w:val="00822210"/>
    <w:rsid w:val="008251AF"/>
    <w:rsid w:val="008337D8"/>
    <w:rsid w:val="00840836"/>
    <w:rsid w:val="00846356"/>
    <w:rsid w:val="00847DCB"/>
    <w:rsid w:val="00852D4F"/>
    <w:rsid w:val="00853EB2"/>
    <w:rsid w:val="00854FB2"/>
    <w:rsid w:val="0085630A"/>
    <w:rsid w:val="0086528E"/>
    <w:rsid w:val="00870BA4"/>
    <w:rsid w:val="00874312"/>
    <w:rsid w:val="00874EF9"/>
    <w:rsid w:val="00880096"/>
    <w:rsid w:val="008803EF"/>
    <w:rsid w:val="00882EB3"/>
    <w:rsid w:val="00882ED9"/>
    <w:rsid w:val="00884491"/>
    <w:rsid w:val="00886356"/>
    <w:rsid w:val="008A73F1"/>
    <w:rsid w:val="008C0EC8"/>
    <w:rsid w:val="008C140C"/>
    <w:rsid w:val="008C182F"/>
    <w:rsid w:val="008C1ADB"/>
    <w:rsid w:val="008C223C"/>
    <w:rsid w:val="008D29CA"/>
    <w:rsid w:val="008D5881"/>
    <w:rsid w:val="008D6E01"/>
    <w:rsid w:val="008E36A5"/>
    <w:rsid w:val="008E5118"/>
    <w:rsid w:val="008E5A86"/>
    <w:rsid w:val="008E5C7F"/>
    <w:rsid w:val="008E6CAB"/>
    <w:rsid w:val="008F0C66"/>
    <w:rsid w:val="008F53D5"/>
    <w:rsid w:val="008F6017"/>
    <w:rsid w:val="00900D9B"/>
    <w:rsid w:val="00903D0C"/>
    <w:rsid w:val="00924D55"/>
    <w:rsid w:val="00926E02"/>
    <w:rsid w:val="00927719"/>
    <w:rsid w:val="00934A87"/>
    <w:rsid w:val="00940E3C"/>
    <w:rsid w:val="0094733F"/>
    <w:rsid w:val="00947890"/>
    <w:rsid w:val="0096426A"/>
    <w:rsid w:val="009648A7"/>
    <w:rsid w:val="00965107"/>
    <w:rsid w:val="009667C1"/>
    <w:rsid w:val="009671D3"/>
    <w:rsid w:val="00970EBF"/>
    <w:rsid w:val="00973FFF"/>
    <w:rsid w:val="009852C7"/>
    <w:rsid w:val="00992BEE"/>
    <w:rsid w:val="00994E46"/>
    <w:rsid w:val="0099603A"/>
    <w:rsid w:val="009A0347"/>
    <w:rsid w:val="009A0902"/>
    <w:rsid w:val="009A129E"/>
    <w:rsid w:val="009B28B1"/>
    <w:rsid w:val="009B3BAF"/>
    <w:rsid w:val="009B5BA3"/>
    <w:rsid w:val="009C06E9"/>
    <w:rsid w:val="009C134D"/>
    <w:rsid w:val="009C3B24"/>
    <w:rsid w:val="009C3DAD"/>
    <w:rsid w:val="009C40BB"/>
    <w:rsid w:val="009C4488"/>
    <w:rsid w:val="009C6F55"/>
    <w:rsid w:val="009C7CEF"/>
    <w:rsid w:val="009D27B0"/>
    <w:rsid w:val="009D6044"/>
    <w:rsid w:val="009E6275"/>
    <w:rsid w:val="009E68CE"/>
    <w:rsid w:val="009E764F"/>
    <w:rsid w:val="009F0103"/>
    <w:rsid w:val="009F36B8"/>
    <w:rsid w:val="00A07F86"/>
    <w:rsid w:val="00A13335"/>
    <w:rsid w:val="00A17123"/>
    <w:rsid w:val="00A20DA4"/>
    <w:rsid w:val="00A20EB9"/>
    <w:rsid w:val="00A21F60"/>
    <w:rsid w:val="00A311B4"/>
    <w:rsid w:val="00A321E8"/>
    <w:rsid w:val="00A34537"/>
    <w:rsid w:val="00A42F03"/>
    <w:rsid w:val="00A46B35"/>
    <w:rsid w:val="00A519EC"/>
    <w:rsid w:val="00A52F32"/>
    <w:rsid w:val="00A534F5"/>
    <w:rsid w:val="00A6292B"/>
    <w:rsid w:val="00A70DC5"/>
    <w:rsid w:val="00A72A1A"/>
    <w:rsid w:val="00A76384"/>
    <w:rsid w:val="00A80EAA"/>
    <w:rsid w:val="00A92CBA"/>
    <w:rsid w:val="00A93F82"/>
    <w:rsid w:val="00A9591F"/>
    <w:rsid w:val="00AA0107"/>
    <w:rsid w:val="00AA0F56"/>
    <w:rsid w:val="00AA3700"/>
    <w:rsid w:val="00AA3CAF"/>
    <w:rsid w:val="00AB10FA"/>
    <w:rsid w:val="00AB125B"/>
    <w:rsid w:val="00AB3BB1"/>
    <w:rsid w:val="00AB4549"/>
    <w:rsid w:val="00AB7D6B"/>
    <w:rsid w:val="00AD20F9"/>
    <w:rsid w:val="00AD2362"/>
    <w:rsid w:val="00AD63BF"/>
    <w:rsid w:val="00AD6834"/>
    <w:rsid w:val="00AE2B1C"/>
    <w:rsid w:val="00AE32FC"/>
    <w:rsid w:val="00AE547C"/>
    <w:rsid w:val="00AE70DE"/>
    <w:rsid w:val="00AF1228"/>
    <w:rsid w:val="00B003A6"/>
    <w:rsid w:val="00B07BD0"/>
    <w:rsid w:val="00B07DE7"/>
    <w:rsid w:val="00B11BAC"/>
    <w:rsid w:val="00B136E1"/>
    <w:rsid w:val="00B149C9"/>
    <w:rsid w:val="00B17011"/>
    <w:rsid w:val="00B2056A"/>
    <w:rsid w:val="00B21F07"/>
    <w:rsid w:val="00B2200F"/>
    <w:rsid w:val="00B23DC1"/>
    <w:rsid w:val="00B241FE"/>
    <w:rsid w:val="00B31323"/>
    <w:rsid w:val="00B36B39"/>
    <w:rsid w:val="00B37BB2"/>
    <w:rsid w:val="00B41BF5"/>
    <w:rsid w:val="00B41F49"/>
    <w:rsid w:val="00B41F9D"/>
    <w:rsid w:val="00B4516E"/>
    <w:rsid w:val="00B45FEE"/>
    <w:rsid w:val="00B46248"/>
    <w:rsid w:val="00B465E4"/>
    <w:rsid w:val="00B50164"/>
    <w:rsid w:val="00B52A01"/>
    <w:rsid w:val="00B54BA4"/>
    <w:rsid w:val="00B55CEA"/>
    <w:rsid w:val="00B56876"/>
    <w:rsid w:val="00B63214"/>
    <w:rsid w:val="00B726E2"/>
    <w:rsid w:val="00B72C9F"/>
    <w:rsid w:val="00B774EE"/>
    <w:rsid w:val="00B77702"/>
    <w:rsid w:val="00B80A19"/>
    <w:rsid w:val="00B82E51"/>
    <w:rsid w:val="00B873FE"/>
    <w:rsid w:val="00BA0862"/>
    <w:rsid w:val="00BA1178"/>
    <w:rsid w:val="00BA3209"/>
    <w:rsid w:val="00BB0349"/>
    <w:rsid w:val="00BB4BBB"/>
    <w:rsid w:val="00BB5C24"/>
    <w:rsid w:val="00BB75CD"/>
    <w:rsid w:val="00BC1B32"/>
    <w:rsid w:val="00BC36F9"/>
    <w:rsid w:val="00BC56CD"/>
    <w:rsid w:val="00BC6523"/>
    <w:rsid w:val="00BD0491"/>
    <w:rsid w:val="00BD3094"/>
    <w:rsid w:val="00BD35CB"/>
    <w:rsid w:val="00BD37B9"/>
    <w:rsid w:val="00BD43D7"/>
    <w:rsid w:val="00BD74E6"/>
    <w:rsid w:val="00BE719C"/>
    <w:rsid w:val="00BF23E7"/>
    <w:rsid w:val="00BF515D"/>
    <w:rsid w:val="00C0007E"/>
    <w:rsid w:val="00C00EAB"/>
    <w:rsid w:val="00C01F47"/>
    <w:rsid w:val="00C0473C"/>
    <w:rsid w:val="00C10C13"/>
    <w:rsid w:val="00C16E8E"/>
    <w:rsid w:val="00C22F51"/>
    <w:rsid w:val="00C25E9F"/>
    <w:rsid w:val="00C26DB3"/>
    <w:rsid w:val="00C411B3"/>
    <w:rsid w:val="00C51362"/>
    <w:rsid w:val="00C545A4"/>
    <w:rsid w:val="00C54A3E"/>
    <w:rsid w:val="00C6116C"/>
    <w:rsid w:val="00C615F6"/>
    <w:rsid w:val="00C628EC"/>
    <w:rsid w:val="00C648FF"/>
    <w:rsid w:val="00C661FE"/>
    <w:rsid w:val="00C66E0B"/>
    <w:rsid w:val="00C67E21"/>
    <w:rsid w:val="00C70B97"/>
    <w:rsid w:val="00C7127F"/>
    <w:rsid w:val="00C768C2"/>
    <w:rsid w:val="00C80287"/>
    <w:rsid w:val="00C81E45"/>
    <w:rsid w:val="00C91B88"/>
    <w:rsid w:val="00C93959"/>
    <w:rsid w:val="00C93D6B"/>
    <w:rsid w:val="00C97B3C"/>
    <w:rsid w:val="00CA3E5A"/>
    <w:rsid w:val="00CA563F"/>
    <w:rsid w:val="00CB0673"/>
    <w:rsid w:val="00CC0350"/>
    <w:rsid w:val="00CC26B3"/>
    <w:rsid w:val="00CC2CE6"/>
    <w:rsid w:val="00CC2F13"/>
    <w:rsid w:val="00CC5F1E"/>
    <w:rsid w:val="00CC690D"/>
    <w:rsid w:val="00CD2C66"/>
    <w:rsid w:val="00CD3676"/>
    <w:rsid w:val="00CD7AEA"/>
    <w:rsid w:val="00CE6A56"/>
    <w:rsid w:val="00CF0D39"/>
    <w:rsid w:val="00CF1AE6"/>
    <w:rsid w:val="00CF2881"/>
    <w:rsid w:val="00D00FAD"/>
    <w:rsid w:val="00D1052E"/>
    <w:rsid w:val="00D11036"/>
    <w:rsid w:val="00D118C7"/>
    <w:rsid w:val="00D144D6"/>
    <w:rsid w:val="00D177A7"/>
    <w:rsid w:val="00D24CEA"/>
    <w:rsid w:val="00D2548F"/>
    <w:rsid w:val="00D31EBC"/>
    <w:rsid w:val="00D4005F"/>
    <w:rsid w:val="00D41215"/>
    <w:rsid w:val="00D45E0A"/>
    <w:rsid w:val="00D51BA6"/>
    <w:rsid w:val="00D543F0"/>
    <w:rsid w:val="00D54690"/>
    <w:rsid w:val="00D56CD7"/>
    <w:rsid w:val="00D62959"/>
    <w:rsid w:val="00D67883"/>
    <w:rsid w:val="00D73235"/>
    <w:rsid w:val="00D81074"/>
    <w:rsid w:val="00D827C3"/>
    <w:rsid w:val="00D84CE9"/>
    <w:rsid w:val="00D86295"/>
    <w:rsid w:val="00D91693"/>
    <w:rsid w:val="00D926C7"/>
    <w:rsid w:val="00D93D81"/>
    <w:rsid w:val="00D943A4"/>
    <w:rsid w:val="00D952D5"/>
    <w:rsid w:val="00DA135E"/>
    <w:rsid w:val="00DA1992"/>
    <w:rsid w:val="00DB30AF"/>
    <w:rsid w:val="00DB41D1"/>
    <w:rsid w:val="00DB52E0"/>
    <w:rsid w:val="00DB6C64"/>
    <w:rsid w:val="00DC1873"/>
    <w:rsid w:val="00DC51B5"/>
    <w:rsid w:val="00DC76E2"/>
    <w:rsid w:val="00DD0400"/>
    <w:rsid w:val="00DD6571"/>
    <w:rsid w:val="00DE25FE"/>
    <w:rsid w:val="00DE4508"/>
    <w:rsid w:val="00DF1340"/>
    <w:rsid w:val="00DF35B9"/>
    <w:rsid w:val="00E01D6B"/>
    <w:rsid w:val="00E06002"/>
    <w:rsid w:val="00E113FE"/>
    <w:rsid w:val="00E12762"/>
    <w:rsid w:val="00E165E0"/>
    <w:rsid w:val="00E23BE7"/>
    <w:rsid w:val="00E242A4"/>
    <w:rsid w:val="00E25192"/>
    <w:rsid w:val="00E26DD7"/>
    <w:rsid w:val="00E27D31"/>
    <w:rsid w:val="00E30F17"/>
    <w:rsid w:val="00E36AE1"/>
    <w:rsid w:val="00E37F77"/>
    <w:rsid w:val="00E40548"/>
    <w:rsid w:val="00E405F6"/>
    <w:rsid w:val="00E468AE"/>
    <w:rsid w:val="00E53F44"/>
    <w:rsid w:val="00E56ABE"/>
    <w:rsid w:val="00E57D2E"/>
    <w:rsid w:val="00E6398D"/>
    <w:rsid w:val="00E72700"/>
    <w:rsid w:val="00E72F8A"/>
    <w:rsid w:val="00E76F31"/>
    <w:rsid w:val="00E83F91"/>
    <w:rsid w:val="00E843A9"/>
    <w:rsid w:val="00E95307"/>
    <w:rsid w:val="00EA0734"/>
    <w:rsid w:val="00EA2088"/>
    <w:rsid w:val="00EA542D"/>
    <w:rsid w:val="00EA669B"/>
    <w:rsid w:val="00EA7F8F"/>
    <w:rsid w:val="00EB2C7C"/>
    <w:rsid w:val="00EB48CB"/>
    <w:rsid w:val="00EB712C"/>
    <w:rsid w:val="00EC2A0A"/>
    <w:rsid w:val="00ED45C4"/>
    <w:rsid w:val="00ED7120"/>
    <w:rsid w:val="00EE0B03"/>
    <w:rsid w:val="00EE6A90"/>
    <w:rsid w:val="00EF504B"/>
    <w:rsid w:val="00EF546B"/>
    <w:rsid w:val="00EF7D0F"/>
    <w:rsid w:val="00EF7EF6"/>
    <w:rsid w:val="00F01782"/>
    <w:rsid w:val="00F02618"/>
    <w:rsid w:val="00F02EA9"/>
    <w:rsid w:val="00F145CC"/>
    <w:rsid w:val="00F15F26"/>
    <w:rsid w:val="00F250F6"/>
    <w:rsid w:val="00F26BBD"/>
    <w:rsid w:val="00F2728B"/>
    <w:rsid w:val="00F27BE7"/>
    <w:rsid w:val="00F32582"/>
    <w:rsid w:val="00F4082B"/>
    <w:rsid w:val="00F40DE7"/>
    <w:rsid w:val="00F46BDB"/>
    <w:rsid w:val="00F511C5"/>
    <w:rsid w:val="00F603C5"/>
    <w:rsid w:val="00F63122"/>
    <w:rsid w:val="00F66947"/>
    <w:rsid w:val="00F67616"/>
    <w:rsid w:val="00F723BB"/>
    <w:rsid w:val="00F855F7"/>
    <w:rsid w:val="00F85678"/>
    <w:rsid w:val="00F87492"/>
    <w:rsid w:val="00F8794B"/>
    <w:rsid w:val="00F91724"/>
    <w:rsid w:val="00F93CB7"/>
    <w:rsid w:val="00F96DCE"/>
    <w:rsid w:val="00FA43D0"/>
    <w:rsid w:val="00FB228D"/>
    <w:rsid w:val="00FB3110"/>
    <w:rsid w:val="00FB4837"/>
    <w:rsid w:val="00FB6F73"/>
    <w:rsid w:val="00FC5F81"/>
    <w:rsid w:val="00FD2497"/>
    <w:rsid w:val="00FD2F51"/>
    <w:rsid w:val="00FD360A"/>
    <w:rsid w:val="00FD42B1"/>
    <w:rsid w:val="00FE5FF4"/>
    <w:rsid w:val="00FF3B42"/>
    <w:rsid w:val="00FF4108"/>
    <w:rsid w:val="00FF6012"/>
    <w:rsid w:val="0682F8C2"/>
    <w:rsid w:val="08734EB1"/>
    <w:rsid w:val="0877C31E"/>
    <w:rsid w:val="08D3C72E"/>
    <w:rsid w:val="0D1CF8BA"/>
    <w:rsid w:val="1415A05E"/>
    <w:rsid w:val="16228833"/>
    <w:rsid w:val="17797E13"/>
    <w:rsid w:val="19F75B1D"/>
    <w:rsid w:val="1D7D0D6E"/>
    <w:rsid w:val="2079BFBC"/>
    <w:rsid w:val="23874ED4"/>
    <w:rsid w:val="246F66DB"/>
    <w:rsid w:val="28E3290A"/>
    <w:rsid w:val="2A5CBAB8"/>
    <w:rsid w:val="2D28B2D8"/>
    <w:rsid w:val="2EDF27E8"/>
    <w:rsid w:val="30E994BE"/>
    <w:rsid w:val="30ECAB6E"/>
    <w:rsid w:val="33FE7C6A"/>
    <w:rsid w:val="3F68B39E"/>
    <w:rsid w:val="3F7A1079"/>
    <w:rsid w:val="403DBE3F"/>
    <w:rsid w:val="41BB1356"/>
    <w:rsid w:val="42A8AE55"/>
    <w:rsid w:val="43155AA1"/>
    <w:rsid w:val="45B46452"/>
    <w:rsid w:val="49CFED19"/>
    <w:rsid w:val="49D587F2"/>
    <w:rsid w:val="4C0D2C91"/>
    <w:rsid w:val="4D8495FF"/>
    <w:rsid w:val="4E2EAA32"/>
    <w:rsid w:val="50376EB0"/>
    <w:rsid w:val="515C508D"/>
    <w:rsid w:val="5428375F"/>
    <w:rsid w:val="57A61AB9"/>
    <w:rsid w:val="5817DC03"/>
    <w:rsid w:val="5A73F9BF"/>
    <w:rsid w:val="5F91C35F"/>
    <w:rsid w:val="5FD27E95"/>
    <w:rsid w:val="659FB328"/>
    <w:rsid w:val="6AC37727"/>
    <w:rsid w:val="6F21B710"/>
    <w:rsid w:val="6F680AE9"/>
    <w:rsid w:val="6FE02E0A"/>
    <w:rsid w:val="744C7A1C"/>
    <w:rsid w:val="752FC561"/>
    <w:rsid w:val="784372E4"/>
    <w:rsid w:val="79BE0F9C"/>
    <w:rsid w:val="7A111F2D"/>
    <w:rsid w:val="7CB673A2"/>
    <w:rsid w:val="7ECCB46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7D86D10E-BC5E-4C7C-A58F-C61E52082C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0143AE"/>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AF1228"/>
    <w:pPr>
      <w:tabs>
        <w:tab w:val="left" w:pos="1985"/>
      </w:tabs>
      <w:spacing w:after="120" w:line="288" w:lineRule="auto"/>
      <w:ind w:right="-2"/>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val="en-GB"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A135E"/>
    <w:pPr>
      <w:spacing w:after="300" w:line="288" w:lineRule="auto"/>
      <w:ind w:right="-2"/>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B873FE"/>
    <w:pPr>
      <w:numPr>
        <w:numId w:val="7"/>
      </w:numPr>
      <w:spacing w:after="0"/>
      <w:ind w:left="196" w:right="-2" w:hanging="196"/>
    </w:pPr>
    <w:rPr>
      <w:rFonts w:asciiTheme="majorHAnsi" w:eastAsia="Calibri" w:hAnsiTheme="majorHAnsi" w:cs="Times New Roman"/>
      <w:bCs/>
      <w:sz w:val="20"/>
      <w:szCs w:val="20"/>
      <w:lang w:val="de-DE" w:eastAsia="de-DE"/>
    </w:rPr>
  </w:style>
  <w:style w:type="paragraph" w:customStyle="1" w:styleId="03-Subhead">
    <w:name w:val="03-Subhead"/>
    <w:next w:val="11-Text"/>
    <w:qFormat/>
    <w:rsid w:val="001108B3"/>
    <w:pPr>
      <w:keepNext/>
      <w:spacing w:before="300" w:after="120" w:line="240" w:lineRule="auto"/>
      <w:ind w:right="-2"/>
    </w:pPr>
    <w:rPr>
      <w:rFonts w:asciiTheme="majorHAnsi" w:eastAsia="Calibri" w:hAnsiTheme="majorHAnsi" w:cs="Times New Roman"/>
      <w:b/>
      <w:sz w:val="20"/>
      <w:szCs w:val="20"/>
      <w:lang w:val="de-DE"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796303"/>
    <w:pPr>
      <w:spacing w:after="120"/>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1108B3"/>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paragraph" w:styleId="berarbeitung">
    <w:name w:val="Revision"/>
    <w:hidden/>
    <w:uiPriority w:val="99"/>
    <w:semiHidden/>
    <w:rsid w:val="00694C49"/>
    <w:pPr>
      <w:spacing w:after="0" w:line="240" w:lineRule="auto"/>
    </w:pPr>
    <w:rPr>
      <w:sz w:val="18"/>
      <w:szCs w:val="18"/>
      <w:lang w:val="de-DE"/>
    </w:rPr>
  </w:style>
  <w:style w:type="character" w:styleId="Erwhnung">
    <w:name w:val="Mention"/>
    <w:basedOn w:val="Absatz-Standardschriftart"/>
    <w:uiPriority w:val="99"/>
    <w:unhideWhenUsed/>
    <w:rsid w:val="002360C0"/>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513168">
      <w:bodyDiv w:val="1"/>
      <w:marLeft w:val="0"/>
      <w:marRight w:val="0"/>
      <w:marTop w:val="0"/>
      <w:marBottom w:val="0"/>
      <w:divBdr>
        <w:top w:val="none" w:sz="0" w:space="0" w:color="auto"/>
        <w:left w:val="none" w:sz="0" w:space="0" w:color="auto"/>
        <w:bottom w:val="none" w:sz="0" w:space="0" w:color="auto"/>
        <w:right w:val="none" w:sz="0" w:space="0" w:color="auto"/>
      </w:divBdr>
    </w:div>
    <w:div w:id="242761454">
      <w:bodyDiv w:val="1"/>
      <w:marLeft w:val="0"/>
      <w:marRight w:val="0"/>
      <w:marTop w:val="0"/>
      <w:marBottom w:val="0"/>
      <w:divBdr>
        <w:top w:val="none" w:sz="0" w:space="0" w:color="auto"/>
        <w:left w:val="none" w:sz="0" w:space="0" w:color="auto"/>
        <w:bottom w:val="none" w:sz="0" w:space="0" w:color="auto"/>
        <w:right w:val="none" w:sz="0" w:space="0" w:color="auto"/>
      </w:divBdr>
    </w:div>
    <w:div w:id="561330738">
      <w:bodyDiv w:val="1"/>
      <w:marLeft w:val="0"/>
      <w:marRight w:val="0"/>
      <w:marTop w:val="0"/>
      <w:marBottom w:val="0"/>
      <w:divBdr>
        <w:top w:val="none" w:sz="0" w:space="0" w:color="auto"/>
        <w:left w:val="none" w:sz="0" w:space="0" w:color="auto"/>
        <w:bottom w:val="none" w:sz="0" w:space="0" w:color="auto"/>
        <w:right w:val="none" w:sz="0" w:space="0" w:color="auto"/>
      </w:divBdr>
    </w:div>
    <w:div w:id="676274060">
      <w:bodyDiv w:val="1"/>
      <w:marLeft w:val="0"/>
      <w:marRight w:val="0"/>
      <w:marTop w:val="0"/>
      <w:marBottom w:val="0"/>
      <w:divBdr>
        <w:top w:val="none" w:sz="0" w:space="0" w:color="auto"/>
        <w:left w:val="none" w:sz="0" w:space="0" w:color="auto"/>
        <w:bottom w:val="none" w:sz="0" w:space="0" w:color="auto"/>
        <w:right w:val="none" w:sz="0" w:space="0" w:color="auto"/>
      </w:divBdr>
    </w:div>
    <w:div w:id="967393041">
      <w:bodyDiv w:val="1"/>
      <w:marLeft w:val="0"/>
      <w:marRight w:val="0"/>
      <w:marTop w:val="0"/>
      <w:marBottom w:val="0"/>
      <w:divBdr>
        <w:top w:val="none" w:sz="0" w:space="0" w:color="auto"/>
        <w:left w:val="none" w:sz="0" w:space="0" w:color="auto"/>
        <w:bottom w:val="none" w:sz="0" w:space="0" w:color="auto"/>
        <w:right w:val="none" w:sz="0" w:space="0" w:color="auto"/>
      </w:divBdr>
    </w:div>
    <w:div w:id="978608222">
      <w:bodyDiv w:val="1"/>
      <w:marLeft w:val="0"/>
      <w:marRight w:val="0"/>
      <w:marTop w:val="0"/>
      <w:marBottom w:val="0"/>
      <w:divBdr>
        <w:top w:val="none" w:sz="0" w:space="0" w:color="auto"/>
        <w:left w:val="none" w:sz="0" w:space="0" w:color="auto"/>
        <w:bottom w:val="none" w:sz="0" w:space="0" w:color="auto"/>
        <w:right w:val="none" w:sz="0" w:space="0" w:color="auto"/>
      </w:divBdr>
    </w:div>
    <w:div w:id="1094790107">
      <w:bodyDiv w:val="1"/>
      <w:marLeft w:val="0"/>
      <w:marRight w:val="0"/>
      <w:marTop w:val="0"/>
      <w:marBottom w:val="0"/>
      <w:divBdr>
        <w:top w:val="none" w:sz="0" w:space="0" w:color="auto"/>
        <w:left w:val="none" w:sz="0" w:space="0" w:color="auto"/>
        <w:bottom w:val="none" w:sz="0" w:space="0" w:color="auto"/>
        <w:right w:val="none" w:sz="0" w:space="0" w:color="auto"/>
      </w:divBdr>
    </w:div>
    <w:div w:id="1146168960">
      <w:bodyDiv w:val="1"/>
      <w:marLeft w:val="0"/>
      <w:marRight w:val="0"/>
      <w:marTop w:val="0"/>
      <w:marBottom w:val="0"/>
      <w:divBdr>
        <w:top w:val="none" w:sz="0" w:space="0" w:color="auto"/>
        <w:left w:val="none" w:sz="0" w:space="0" w:color="auto"/>
        <w:bottom w:val="none" w:sz="0" w:space="0" w:color="auto"/>
        <w:right w:val="none" w:sz="0" w:space="0" w:color="auto"/>
      </w:divBdr>
    </w:div>
    <w:div w:id="1284266289">
      <w:bodyDiv w:val="1"/>
      <w:marLeft w:val="0"/>
      <w:marRight w:val="0"/>
      <w:marTop w:val="0"/>
      <w:marBottom w:val="0"/>
      <w:divBdr>
        <w:top w:val="none" w:sz="0" w:space="0" w:color="auto"/>
        <w:left w:val="none" w:sz="0" w:space="0" w:color="auto"/>
        <w:bottom w:val="none" w:sz="0" w:space="0" w:color="auto"/>
        <w:right w:val="none" w:sz="0" w:space="0" w:color="auto"/>
      </w:divBdr>
    </w:div>
    <w:div w:id="1336346986">
      <w:bodyDiv w:val="1"/>
      <w:marLeft w:val="0"/>
      <w:marRight w:val="0"/>
      <w:marTop w:val="0"/>
      <w:marBottom w:val="0"/>
      <w:divBdr>
        <w:top w:val="none" w:sz="0" w:space="0" w:color="auto"/>
        <w:left w:val="none" w:sz="0" w:space="0" w:color="auto"/>
        <w:bottom w:val="none" w:sz="0" w:space="0" w:color="auto"/>
        <w:right w:val="none" w:sz="0" w:space="0" w:color="auto"/>
      </w:divBdr>
      <w:divsChild>
        <w:div w:id="27531913">
          <w:marLeft w:val="0"/>
          <w:marRight w:val="0"/>
          <w:marTop w:val="0"/>
          <w:marBottom w:val="0"/>
          <w:divBdr>
            <w:top w:val="none" w:sz="0" w:space="0" w:color="auto"/>
            <w:left w:val="none" w:sz="0" w:space="0" w:color="auto"/>
            <w:bottom w:val="none" w:sz="0" w:space="0" w:color="auto"/>
            <w:right w:val="none" w:sz="0" w:space="0" w:color="auto"/>
          </w:divBdr>
        </w:div>
        <w:div w:id="101846743">
          <w:marLeft w:val="0"/>
          <w:marRight w:val="0"/>
          <w:marTop w:val="0"/>
          <w:marBottom w:val="0"/>
          <w:divBdr>
            <w:top w:val="none" w:sz="0" w:space="0" w:color="auto"/>
            <w:left w:val="none" w:sz="0" w:space="0" w:color="auto"/>
            <w:bottom w:val="none" w:sz="0" w:space="0" w:color="auto"/>
            <w:right w:val="none" w:sz="0" w:space="0" w:color="auto"/>
          </w:divBdr>
        </w:div>
        <w:div w:id="204947851">
          <w:marLeft w:val="0"/>
          <w:marRight w:val="0"/>
          <w:marTop w:val="0"/>
          <w:marBottom w:val="0"/>
          <w:divBdr>
            <w:top w:val="none" w:sz="0" w:space="0" w:color="auto"/>
            <w:left w:val="none" w:sz="0" w:space="0" w:color="auto"/>
            <w:bottom w:val="none" w:sz="0" w:space="0" w:color="auto"/>
            <w:right w:val="none" w:sz="0" w:space="0" w:color="auto"/>
          </w:divBdr>
        </w:div>
        <w:div w:id="353772661">
          <w:marLeft w:val="0"/>
          <w:marRight w:val="0"/>
          <w:marTop w:val="0"/>
          <w:marBottom w:val="0"/>
          <w:divBdr>
            <w:top w:val="none" w:sz="0" w:space="0" w:color="auto"/>
            <w:left w:val="none" w:sz="0" w:space="0" w:color="auto"/>
            <w:bottom w:val="none" w:sz="0" w:space="0" w:color="auto"/>
            <w:right w:val="none" w:sz="0" w:space="0" w:color="auto"/>
          </w:divBdr>
        </w:div>
        <w:div w:id="459037588">
          <w:marLeft w:val="0"/>
          <w:marRight w:val="0"/>
          <w:marTop w:val="0"/>
          <w:marBottom w:val="0"/>
          <w:divBdr>
            <w:top w:val="none" w:sz="0" w:space="0" w:color="auto"/>
            <w:left w:val="none" w:sz="0" w:space="0" w:color="auto"/>
            <w:bottom w:val="none" w:sz="0" w:space="0" w:color="auto"/>
            <w:right w:val="none" w:sz="0" w:space="0" w:color="auto"/>
          </w:divBdr>
        </w:div>
        <w:div w:id="487209071">
          <w:marLeft w:val="0"/>
          <w:marRight w:val="0"/>
          <w:marTop w:val="0"/>
          <w:marBottom w:val="0"/>
          <w:divBdr>
            <w:top w:val="none" w:sz="0" w:space="0" w:color="auto"/>
            <w:left w:val="none" w:sz="0" w:space="0" w:color="auto"/>
            <w:bottom w:val="none" w:sz="0" w:space="0" w:color="auto"/>
            <w:right w:val="none" w:sz="0" w:space="0" w:color="auto"/>
          </w:divBdr>
        </w:div>
        <w:div w:id="1356730699">
          <w:marLeft w:val="0"/>
          <w:marRight w:val="0"/>
          <w:marTop w:val="0"/>
          <w:marBottom w:val="0"/>
          <w:divBdr>
            <w:top w:val="none" w:sz="0" w:space="0" w:color="auto"/>
            <w:left w:val="none" w:sz="0" w:space="0" w:color="auto"/>
            <w:bottom w:val="none" w:sz="0" w:space="0" w:color="auto"/>
            <w:right w:val="none" w:sz="0" w:space="0" w:color="auto"/>
          </w:divBdr>
        </w:div>
        <w:div w:id="1585144372">
          <w:marLeft w:val="0"/>
          <w:marRight w:val="0"/>
          <w:marTop w:val="0"/>
          <w:marBottom w:val="0"/>
          <w:divBdr>
            <w:top w:val="none" w:sz="0" w:space="0" w:color="auto"/>
            <w:left w:val="none" w:sz="0" w:space="0" w:color="auto"/>
            <w:bottom w:val="none" w:sz="0" w:space="0" w:color="auto"/>
            <w:right w:val="none" w:sz="0" w:space="0" w:color="auto"/>
          </w:divBdr>
        </w:div>
        <w:div w:id="1811753382">
          <w:marLeft w:val="0"/>
          <w:marRight w:val="0"/>
          <w:marTop w:val="0"/>
          <w:marBottom w:val="0"/>
          <w:divBdr>
            <w:top w:val="none" w:sz="0" w:space="0" w:color="auto"/>
            <w:left w:val="none" w:sz="0" w:space="0" w:color="auto"/>
            <w:bottom w:val="none" w:sz="0" w:space="0" w:color="auto"/>
            <w:right w:val="none" w:sz="0" w:space="0" w:color="auto"/>
          </w:divBdr>
        </w:div>
      </w:divsChild>
    </w:div>
    <w:div w:id="1851720137">
      <w:bodyDiv w:val="1"/>
      <w:marLeft w:val="0"/>
      <w:marRight w:val="0"/>
      <w:marTop w:val="0"/>
      <w:marBottom w:val="0"/>
      <w:divBdr>
        <w:top w:val="none" w:sz="0" w:space="0" w:color="auto"/>
        <w:left w:val="none" w:sz="0" w:space="0" w:color="auto"/>
        <w:bottom w:val="none" w:sz="0" w:space="0" w:color="auto"/>
        <w:right w:val="none" w:sz="0" w:space="0" w:color="auto"/>
      </w:divBdr>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aumovio.com/mediathek" TargetMode="External"/><Relationship Id="rId18" Type="http://schemas.openxmlformats.org/officeDocument/2006/relationships/image" Target="media/image4.jpe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http://www.aumovio.com/presse" TargetMode="External"/><Relationship Id="rId17" Type="http://schemas.openxmlformats.org/officeDocument/2006/relationships/image" Target="media/image3.jpeg"/><Relationship Id="rId2" Type="http://schemas.openxmlformats.org/officeDocument/2006/relationships/customXml" Target="../customXml/item2.xml"/><Relationship Id="rId16" Type="http://schemas.openxmlformats.org/officeDocument/2006/relationships/image" Target="media/image2.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sebastian.fillenberg@aumovio.com" TargetMode="External"/><Relationship Id="rId5" Type="http://schemas.openxmlformats.org/officeDocument/2006/relationships/numbering" Target="numbering.xml"/><Relationship Id="rId15" Type="http://schemas.openxmlformats.org/officeDocument/2006/relationships/image" Target="media/image1.jpe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5.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linkedin.com/company/aumovio" TargetMode="Externa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6.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05A086FF102D84EA131BD6CF3CD413A" ma:contentTypeVersion="18" ma:contentTypeDescription="Create a new document." ma:contentTypeScope="" ma:versionID="66ff51d8b32d1badf46d9c396388fc55">
  <xsd:schema xmlns:xsd="http://www.w3.org/2001/XMLSchema" xmlns:xs="http://www.w3.org/2001/XMLSchema" xmlns:p="http://schemas.microsoft.com/office/2006/metadata/properties" xmlns:ns2="1fb53e45-6ac3-490e-8e56-83e3a08598ef" xmlns:ns3="7b418264-50ad-4d0d-b1d5-176fa06cf5be" targetNamespace="http://schemas.microsoft.com/office/2006/metadata/properties" ma:root="true" ma:fieldsID="214ab04309f40c7e22d796da5f4684df" ns2:_="" ns3:_="">
    <xsd:import namespace="1fb53e45-6ac3-490e-8e56-83e3a08598ef"/>
    <xsd:import namespace="7b418264-50ad-4d0d-b1d5-176fa06cf5be"/>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LengthInSeconds"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fb53e45-6ac3-490e-8e56-83e3a08598e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b418264-50ad-4d0d-b1d5-176fa06cf5be"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bbb1f8ce-9a7f-417e-b543-e36f3f97a1e9}" ma:internalName="TaxCatchAll" ma:showField="CatchAllData" ma:web="7b418264-50ad-4d0d-b1d5-176fa06cf5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1fb53e45-6ac3-490e-8e56-83e3a08598ef">
      <Terms xmlns="http://schemas.microsoft.com/office/infopath/2007/PartnerControls"/>
    </lcf76f155ced4ddcb4097134ff3c332f>
    <TaxCatchAll xmlns="7b418264-50ad-4d0d-b1d5-176fa06cf5be" xsi:nil="true"/>
  </documentManagement>
</p:properties>
</file>

<file path=customXml/itemProps1.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2.xml><?xml version="1.0" encoding="utf-8"?>
<ds:datastoreItem xmlns:ds="http://schemas.openxmlformats.org/officeDocument/2006/customXml" ds:itemID="{25DDBC41-1853-4A96-8202-261B37FF9B1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fb53e45-6ac3-490e-8e56-83e3a08598ef"/>
    <ds:schemaRef ds:uri="7b418264-50ad-4d0d-b1d5-176fa06cf5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4.xml><?xml version="1.0" encoding="utf-8"?>
<ds:datastoreItem xmlns:ds="http://schemas.openxmlformats.org/officeDocument/2006/customXml" ds:itemID="{BF16ED6C-F8E2-45FB-91A4-B39705F3342D}">
  <ds:schemaRefs>
    <ds:schemaRef ds:uri="http://schemas.microsoft.com/office/2006/metadata/properties"/>
    <ds:schemaRef ds:uri="http://purl.org/dc/elements/1.1/"/>
    <ds:schemaRef ds:uri="http://schemas.openxmlformats.org/package/2006/metadata/core-properties"/>
    <ds:schemaRef ds:uri="http://purl.org/dc/terms/"/>
    <ds:schemaRef ds:uri="http://purl.org/dc/dcmitype/"/>
    <ds:schemaRef ds:uri="http://schemas.microsoft.com/office/infopath/2007/PartnerControls"/>
    <ds:schemaRef ds:uri="http://schemas.microsoft.com/office/2006/documentManagement/types"/>
    <ds:schemaRef ds:uri="7b418264-50ad-4d0d-b1d5-176fa06cf5be"/>
    <ds:schemaRef ds:uri="1fb53e45-6ac3-490e-8e56-83e3a08598ef"/>
    <ds:schemaRef ds:uri="http://www.w3.org/XML/1998/namespace"/>
  </ds:schemaRefs>
</ds:datastoreItem>
</file>

<file path=docMetadata/LabelInfo.xml><?xml version="1.0" encoding="utf-8"?>
<clbl:labelList xmlns:clbl="http://schemas.microsoft.com/office/2020/mipLabelMetadata">
  <clbl:label id="{3bd97919-57c3-48d3-9e9a-8e4c01614a8f}" enabled="0" method="" siteId="{3bd97919-57c3-48d3-9e9a-8e4c01614a8f}" removed="1"/>
  <clbl:label id="{6006a9c5-d130-408c-bc8e-3b5ecdb17aa0}" enabled="1" method="Standard" siteId="{8d4b558f-7b2e-40ba-ad1f-e04d79e6265a}"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5</Pages>
  <Words>1321</Words>
  <Characters>8326</Characters>
  <Application>Microsoft Office Word</Application>
  <DocSecurity>0</DocSecurity>
  <Lines>69</Lines>
  <Paragraphs>19</Paragraphs>
  <ScaleCrop>false</ScaleCrop>
  <Company/>
  <LinksUpToDate>false</LinksUpToDate>
  <CharactersWithSpaces>9628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Pinkow, Soeren</cp:lastModifiedBy>
  <cp:revision>2</cp:revision>
  <cp:lastPrinted>2025-12-08T15:44:00Z</cp:lastPrinted>
  <dcterms:created xsi:type="dcterms:W3CDTF">2025-07-03T05:52:00Z</dcterms:created>
  <dcterms:modified xsi:type="dcterms:W3CDTF">2025-12-08T15:52:00Z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0x010100605A086FF102D84EA131BD6CF3CD413A</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y fmtid="{D5CDD505-2E9C-101B-9397-08002B2CF9AE}" pid="29" name="docLang">
    <vt:lpwstr>de</vt:lpwstr>
  </property>
</Properties>
</file>