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19432C" w14:textId="61318EEB" w:rsidR="00DC2FF3" w:rsidRPr="00DC2FF3" w:rsidRDefault="00DC2FF3" w:rsidP="00D802B1">
      <w:pPr>
        <w:keepLines w:val="0"/>
        <w:spacing w:after="300" w:line="288" w:lineRule="auto"/>
        <w:ind w:right="-2"/>
        <w:rPr>
          <w:rFonts w:asciiTheme="majorHAnsi" w:eastAsia="Calibri" w:hAnsiTheme="majorHAnsi" w:cs="Times New Roman"/>
          <w:b/>
          <w:bCs/>
          <w:noProof/>
          <w:kern w:val="32"/>
          <w:sz w:val="32"/>
          <w:szCs w:val="32"/>
          <w:lang w:eastAsia="de-DE" w:bidi="en-US"/>
        </w:rPr>
      </w:pPr>
      <w:r w:rsidRPr="00DC2FF3">
        <w:rPr>
          <w:rFonts w:asciiTheme="majorHAnsi" w:eastAsia="Calibri" w:hAnsiTheme="majorHAnsi" w:cs="Times New Roman"/>
          <w:b/>
          <w:bCs/>
          <w:noProof/>
          <w:kern w:val="32"/>
          <w:sz w:val="32"/>
          <w:szCs w:val="32"/>
          <w:lang w:eastAsia="de-DE" w:bidi="en-US"/>
        </w:rPr>
        <w:t>Bühne frei für Premium-Bremsen: Aktuelle Aftermarket-</w:t>
      </w:r>
      <w:r w:rsidR="00D802B1">
        <w:rPr>
          <w:rFonts w:asciiTheme="majorHAnsi" w:eastAsia="Calibri" w:hAnsiTheme="majorHAnsi" w:cs="Times New Roman"/>
          <w:b/>
          <w:bCs/>
          <w:noProof/>
          <w:kern w:val="32"/>
          <w:sz w:val="32"/>
          <w:szCs w:val="32"/>
          <w:lang w:eastAsia="de-DE" w:bidi="en-US"/>
        </w:rPr>
        <w:t>K</w:t>
      </w:r>
      <w:r w:rsidRPr="00DC2FF3">
        <w:rPr>
          <w:rFonts w:asciiTheme="majorHAnsi" w:eastAsia="Calibri" w:hAnsiTheme="majorHAnsi" w:cs="Times New Roman"/>
          <w:b/>
          <w:bCs/>
          <w:noProof/>
          <w:kern w:val="32"/>
          <w:sz w:val="32"/>
          <w:szCs w:val="32"/>
          <w:lang w:eastAsia="de-DE" w:bidi="en-US"/>
        </w:rPr>
        <w:t>ampagne setzt AUMOVIO-Marke ATE meisterlich in Szene</w:t>
      </w:r>
    </w:p>
    <w:p w14:paraId="6DF04935" w14:textId="77777777" w:rsidR="00FB0727" w:rsidRPr="00FB0727" w:rsidRDefault="00FB0727" w:rsidP="005364B1">
      <w:pPr>
        <w:keepLines w:val="0"/>
        <w:numPr>
          <w:ilvl w:val="0"/>
          <w:numId w:val="7"/>
        </w:numPr>
        <w:spacing w:line="259" w:lineRule="auto"/>
        <w:ind w:left="284" w:right="-2" w:hanging="284"/>
        <w:rPr>
          <w:rFonts w:asciiTheme="majorHAnsi" w:eastAsia="Calibri" w:hAnsiTheme="majorHAnsi" w:cs="Times New Roman"/>
          <w:b/>
          <w:sz w:val="20"/>
          <w:szCs w:val="20"/>
          <w:lang w:eastAsia="de-DE"/>
        </w:rPr>
      </w:pPr>
      <w:r w:rsidRPr="00FB0727">
        <w:rPr>
          <w:rFonts w:asciiTheme="majorHAnsi" w:eastAsia="Calibri" w:hAnsiTheme="majorHAnsi" w:cs="Times New Roman"/>
          <w:b/>
          <w:sz w:val="20"/>
          <w:szCs w:val="20"/>
          <w:lang w:eastAsia="de-DE"/>
        </w:rPr>
        <w:t>Kampagne für ATE-Bremstechnologien spricht Werkstätten und Fachhändler an</w:t>
      </w:r>
    </w:p>
    <w:p w14:paraId="363576AF" w14:textId="77777777" w:rsidR="00FB0727" w:rsidRPr="00FB0727" w:rsidRDefault="00FB0727" w:rsidP="005364B1">
      <w:pPr>
        <w:keepLines w:val="0"/>
        <w:numPr>
          <w:ilvl w:val="0"/>
          <w:numId w:val="7"/>
        </w:numPr>
        <w:spacing w:line="259" w:lineRule="auto"/>
        <w:ind w:left="284" w:right="-2" w:hanging="284"/>
        <w:rPr>
          <w:rFonts w:asciiTheme="majorHAnsi" w:eastAsia="Calibri" w:hAnsiTheme="majorHAnsi" w:cs="Times New Roman"/>
          <w:b/>
          <w:sz w:val="20"/>
          <w:szCs w:val="20"/>
          <w:lang w:eastAsia="de-DE"/>
        </w:rPr>
      </w:pPr>
      <w:r w:rsidRPr="00FB0727">
        <w:rPr>
          <w:rFonts w:asciiTheme="majorHAnsi" w:eastAsia="Calibri" w:hAnsiTheme="majorHAnsi" w:cs="Times New Roman"/>
          <w:b/>
          <w:sz w:val="20"/>
          <w:szCs w:val="20"/>
          <w:lang w:eastAsia="de-DE"/>
        </w:rPr>
        <w:t>Marketing für Aftermarket unterstreicht: ATE plus Meisterhand gleich Meisterwerk</w:t>
      </w:r>
    </w:p>
    <w:p w14:paraId="3C16D7F0" w14:textId="6720B37D" w:rsidR="00FB0727" w:rsidRPr="00FB0727" w:rsidRDefault="00FB0727" w:rsidP="005364B1">
      <w:pPr>
        <w:keepLines w:val="0"/>
        <w:numPr>
          <w:ilvl w:val="0"/>
          <w:numId w:val="7"/>
        </w:numPr>
        <w:spacing w:line="259" w:lineRule="auto"/>
        <w:ind w:left="284" w:right="-2" w:hanging="284"/>
        <w:rPr>
          <w:rFonts w:asciiTheme="majorHAnsi" w:eastAsia="Calibri" w:hAnsiTheme="majorHAnsi" w:cs="Times New Roman"/>
          <w:b/>
          <w:sz w:val="20"/>
          <w:szCs w:val="20"/>
          <w:lang w:eastAsia="de-DE"/>
        </w:rPr>
      </w:pPr>
      <w:r w:rsidRPr="00FB0727">
        <w:rPr>
          <w:rFonts w:asciiTheme="majorHAnsi" w:eastAsia="Calibri" w:hAnsiTheme="majorHAnsi" w:cs="Times New Roman"/>
          <w:b/>
          <w:sz w:val="20"/>
          <w:szCs w:val="20"/>
          <w:lang w:eastAsia="de-DE"/>
        </w:rPr>
        <w:t xml:space="preserve">Enno Straten, Geschäftsführer AUMOVIO Aftermarket: „Die Bremstechnologien von ATE gehören zum Besten, was es am Markt gibt. </w:t>
      </w:r>
      <w:r w:rsidR="00E57B0D" w:rsidRPr="00635B0B">
        <w:rPr>
          <w:rFonts w:asciiTheme="majorHAnsi" w:eastAsia="Calibri" w:hAnsiTheme="majorHAnsi" w:cs="Times New Roman"/>
          <w:b/>
          <w:sz w:val="20"/>
          <w:szCs w:val="20"/>
          <w:lang w:eastAsia="de-DE"/>
        </w:rPr>
        <w:t xml:space="preserve">Markante Motive machen deutlich: </w:t>
      </w:r>
      <w:r w:rsidR="006D00C2">
        <w:rPr>
          <w:rFonts w:asciiTheme="majorHAnsi" w:eastAsia="Calibri" w:hAnsiTheme="majorHAnsi" w:cs="Times New Roman"/>
          <w:b/>
          <w:sz w:val="20"/>
          <w:szCs w:val="20"/>
          <w:lang w:eastAsia="de-DE"/>
        </w:rPr>
        <w:t>D</w:t>
      </w:r>
      <w:r w:rsidR="00E57B0D" w:rsidRPr="00635B0B">
        <w:rPr>
          <w:rFonts w:asciiTheme="majorHAnsi" w:eastAsia="Calibri" w:hAnsiTheme="majorHAnsi" w:cs="Times New Roman"/>
          <w:b/>
          <w:sz w:val="20"/>
          <w:szCs w:val="20"/>
          <w:lang w:eastAsia="de-DE"/>
        </w:rPr>
        <w:t>as Zusammenspiel aus Premium-Qualität und meisterlichem Kfz-Handwerk sorgt für ein Plus an Sicherheit und Vertrauen auf der Straße</w:t>
      </w:r>
      <w:r w:rsidRPr="00FB0727">
        <w:rPr>
          <w:rFonts w:asciiTheme="majorHAnsi" w:eastAsia="Calibri" w:hAnsiTheme="majorHAnsi" w:cs="Times New Roman"/>
          <w:b/>
          <w:sz w:val="20"/>
          <w:szCs w:val="20"/>
          <w:lang w:eastAsia="de-DE"/>
        </w:rPr>
        <w:t>.“</w:t>
      </w:r>
    </w:p>
    <w:p w14:paraId="58779284" w14:textId="77777777" w:rsidR="00AB10FA" w:rsidRPr="00BB4BBB" w:rsidRDefault="00AB10FA" w:rsidP="001108B3">
      <w:pPr>
        <w:pStyle w:val="11-Text"/>
      </w:pPr>
    </w:p>
    <w:p w14:paraId="0DB48347" w14:textId="77777777" w:rsidR="00185FF7" w:rsidRPr="00737DCA" w:rsidRDefault="00635B0B" w:rsidP="00185FF7">
      <w:pPr>
        <w:pStyle w:val="11-Text"/>
      </w:pPr>
      <w:r>
        <w:t>Frankfurt</w:t>
      </w:r>
      <w:r w:rsidR="00853EB2" w:rsidRPr="00BB4BBB">
        <w:t xml:space="preserve">, </w:t>
      </w:r>
      <w:r w:rsidR="00F66A0D">
        <w:t>10. Februar 2026</w:t>
      </w:r>
      <w:r w:rsidR="00853EB2" w:rsidRPr="00BB4BBB">
        <w:t xml:space="preserve">. </w:t>
      </w:r>
      <w:r w:rsidR="00185FF7" w:rsidRPr="00737DCA">
        <w:t>Premium-Marketing für Premium-Bremsen: Eine neue Werbekampagne setzt die AUMOVIO-Marke ATE meisterlich in Szene. Die Imagekampagne richtet sich gezielt an den Aftermarket. Im Mittelpunkt der neuen Marketing-Motive stehen daher die Menschen, die jeden Tag mit den Produkten von ATE arbeiten: die Kfz-Meisterin, der Werkstattinhaber, der Mechatroniker, der Fachhändler. Die markanten Foto-Inszenierungen unterstreichen den Marketing-Claim: „Meisterwerk. Wenn Können auf Qualität trifft“. Umgesetzt wurde die Kampagne von der Frankfurter Kommunikationsagentur Tylers Agency, einem langjährigen Kreativpartner von ATE und AUMOVIO.</w:t>
      </w:r>
    </w:p>
    <w:p w14:paraId="611CF96E" w14:textId="68C59B0E" w:rsidR="00185FF7" w:rsidRPr="00185FF7" w:rsidRDefault="00185FF7" w:rsidP="00737DCA">
      <w:pPr>
        <w:adjustRightInd w:val="0"/>
        <w:snapToGrid w:val="0"/>
        <w:spacing w:after="120" w:line="288" w:lineRule="auto"/>
        <w:ind w:right="-2"/>
        <w:rPr>
          <w:rFonts w:asciiTheme="majorHAnsi" w:eastAsia="Calibri" w:hAnsiTheme="majorHAnsi" w:cs="Times New Roman"/>
          <w:sz w:val="20"/>
          <w:szCs w:val="20"/>
          <w:lang w:eastAsia="de-DE"/>
        </w:rPr>
      </w:pPr>
      <w:r w:rsidRPr="00185FF7">
        <w:rPr>
          <w:rFonts w:asciiTheme="majorHAnsi" w:eastAsia="Calibri" w:hAnsiTheme="majorHAnsi" w:cs="Times New Roman"/>
          <w:sz w:val="20"/>
          <w:szCs w:val="20"/>
          <w:lang w:eastAsia="de-DE"/>
        </w:rPr>
        <w:t xml:space="preserve">Die Marke ATE steht seit 120 Jahren für Bremsenkompetenz, für Erstausrüstungs-Qualität, für </w:t>
      </w:r>
      <w:r w:rsidR="00803FFD">
        <w:rPr>
          <w:rFonts w:asciiTheme="majorHAnsi" w:eastAsia="Calibri" w:hAnsiTheme="majorHAnsi" w:cs="Times New Roman"/>
          <w:sz w:val="20"/>
          <w:szCs w:val="20"/>
          <w:lang w:eastAsia="de-DE"/>
        </w:rPr>
        <w:t xml:space="preserve">ein umfangreiches Serviceangebot für Werkstätten, </w:t>
      </w:r>
      <w:r w:rsidRPr="00185FF7">
        <w:rPr>
          <w:rFonts w:asciiTheme="majorHAnsi" w:eastAsia="Calibri" w:hAnsiTheme="majorHAnsi" w:cs="Times New Roman"/>
          <w:sz w:val="20"/>
          <w:szCs w:val="20"/>
          <w:lang w:eastAsia="de-DE"/>
        </w:rPr>
        <w:t>Innovationskraft und nicht zuletzt für Erfahrung und Knowhow in einer besonders Sicherheits-relevanten Automobiltechnologie-Disziplin. Die Produkte von ATE repräsentieren höchste Automobil-Standards und setzen Maßstäbe: für maximale Sicherheit, lange Lebensdauer und Zuverlässigkeit von Premium-Technik. Der Markenauftritt von ATE wurde für die aktuelle Imagekampagne daher nicht komplett neu erfunden, sondern auf Basis von Zielgruppen-Analysen weiterentwickelt – hin zu mehr Emotionalität und Identifikation mit bewährten Premium-Produkten. Dabei werden die Menschen in Interaktion mit der ATE-Premiumtechnologie repräsentativ und modern in Szene gesetzt: Dramatisch beleuchtet von einer roten Bremsleuchte – bildhaftes Symbol für das Thema Bremse – werden Attribute wie handwerkliche Präzision, Verantwortung, Vertrauen und Partnerschaft unter Experten und Expertinnen vermittelt.</w:t>
      </w:r>
    </w:p>
    <w:p w14:paraId="2F99EB78" w14:textId="4FC611D1" w:rsidR="002B6AF9" w:rsidRDefault="00185FF7" w:rsidP="00737DCA">
      <w:pPr>
        <w:adjustRightInd w:val="0"/>
        <w:snapToGrid w:val="0"/>
        <w:spacing w:after="120" w:line="288" w:lineRule="auto"/>
        <w:ind w:right="-2"/>
        <w:rPr>
          <w:rFonts w:asciiTheme="majorHAnsi" w:eastAsia="Calibri" w:hAnsiTheme="majorHAnsi" w:cs="Times New Roman"/>
          <w:sz w:val="20"/>
          <w:szCs w:val="20"/>
          <w:lang w:eastAsia="de-DE"/>
        </w:rPr>
      </w:pPr>
      <w:r w:rsidRPr="00185FF7">
        <w:rPr>
          <w:rFonts w:asciiTheme="majorHAnsi" w:eastAsia="Calibri" w:hAnsiTheme="majorHAnsi" w:cs="Times New Roman"/>
          <w:sz w:val="20"/>
          <w:szCs w:val="20"/>
          <w:lang w:eastAsia="de-DE"/>
        </w:rPr>
        <w:t>„Die Bremstechnologien von ATE gehören zum Besten, was es am Markt gibt“, sagt Enno Straten, Geschäftsführer AUMOVIO Aftermarket. „Unsere neue Imagekampagne zeigt mit markanten Motiven, wie die unschlagbare Kombination von Premium-Produkten und meisterlichem Kfz-Handwerk einen echten Mehrwert an Sicherheit und Vertrauen für Autofahrerinnen und Autofahrer bringt. Die Message der Kampagne ist damit klar in Szene gesetzt: ATE plus Meisterhand gleich Meisterwerk.</w:t>
      </w:r>
      <w:r w:rsidR="006D00C2">
        <w:rPr>
          <w:rFonts w:asciiTheme="majorHAnsi" w:eastAsia="Calibri" w:hAnsiTheme="majorHAnsi" w:cs="Times New Roman"/>
          <w:sz w:val="20"/>
          <w:szCs w:val="20"/>
          <w:lang w:eastAsia="de-DE"/>
        </w:rPr>
        <w:t>“</w:t>
      </w:r>
    </w:p>
    <w:p w14:paraId="0AECCAD1" w14:textId="7CA668A5" w:rsidR="00FA482D" w:rsidRPr="00FA482D" w:rsidRDefault="00FA482D" w:rsidP="00FA482D">
      <w:pPr>
        <w:adjustRightInd w:val="0"/>
        <w:snapToGrid w:val="0"/>
        <w:spacing w:after="120" w:line="288" w:lineRule="auto"/>
        <w:ind w:right="-2"/>
        <w:rPr>
          <w:rFonts w:asciiTheme="majorHAnsi" w:eastAsia="Calibri" w:hAnsiTheme="majorHAnsi" w:cs="Times New Roman"/>
          <w:sz w:val="20"/>
          <w:szCs w:val="20"/>
          <w:lang w:eastAsia="de-DE"/>
        </w:rPr>
      </w:pPr>
      <w:r w:rsidRPr="00FA482D">
        <w:rPr>
          <w:rFonts w:asciiTheme="majorHAnsi" w:eastAsia="Calibri" w:hAnsiTheme="majorHAnsi" w:cs="Times New Roman"/>
          <w:sz w:val="20"/>
          <w:szCs w:val="20"/>
          <w:lang w:eastAsia="de-DE"/>
        </w:rPr>
        <w:t xml:space="preserve">Dirk Rockendorf, Leiter Marketing und verantwortlich für die Kampagne, ergänzt: </w:t>
      </w:r>
      <w:r w:rsidR="00755170">
        <w:rPr>
          <w:rFonts w:asciiTheme="majorHAnsi" w:eastAsia="Calibri" w:hAnsiTheme="majorHAnsi" w:cs="Times New Roman"/>
          <w:sz w:val="20"/>
          <w:szCs w:val="20"/>
          <w:lang w:eastAsia="de-DE"/>
        </w:rPr>
        <w:t>„</w:t>
      </w:r>
      <w:r w:rsidR="004A592C" w:rsidRPr="004A592C">
        <w:rPr>
          <w:rFonts w:asciiTheme="majorHAnsi" w:eastAsia="Calibri" w:hAnsiTheme="majorHAnsi" w:cs="Times New Roman"/>
          <w:sz w:val="20"/>
          <w:szCs w:val="20"/>
          <w:lang w:eastAsia="de-DE"/>
        </w:rPr>
        <w:t>Als Hommage an ATEs Rolle als Innovator und Vorreiter entstanden die Motive mithilfe von KI. Das cineastisch inszenierte rote Bremslicht verleiht der Kampagne einen markanten, unverwechselbaren Look</w:t>
      </w:r>
      <w:r w:rsidRPr="00FA482D">
        <w:rPr>
          <w:rFonts w:asciiTheme="majorHAnsi" w:eastAsia="Calibri" w:hAnsiTheme="majorHAnsi" w:cs="Times New Roman"/>
          <w:sz w:val="20"/>
          <w:szCs w:val="20"/>
          <w:lang w:eastAsia="de-DE"/>
        </w:rPr>
        <w:t>.</w:t>
      </w:r>
      <w:r w:rsidR="00755170">
        <w:rPr>
          <w:rFonts w:asciiTheme="majorHAnsi" w:eastAsia="Calibri" w:hAnsiTheme="majorHAnsi" w:cs="Times New Roman"/>
          <w:sz w:val="20"/>
          <w:szCs w:val="20"/>
          <w:lang w:eastAsia="de-DE"/>
        </w:rPr>
        <w:t>“</w:t>
      </w:r>
    </w:p>
    <w:p w14:paraId="7B5DF3D8" w14:textId="77777777" w:rsidR="002B6AF9" w:rsidRDefault="002B6AF9">
      <w:pPr>
        <w:keepLines w:val="0"/>
        <w:spacing w:after="160" w:line="259" w:lineRule="auto"/>
        <w:rPr>
          <w:rFonts w:asciiTheme="majorHAnsi" w:eastAsia="Calibri" w:hAnsiTheme="majorHAnsi" w:cs="Times New Roman"/>
          <w:sz w:val="20"/>
          <w:szCs w:val="20"/>
          <w:lang w:eastAsia="de-DE"/>
        </w:rPr>
      </w:pPr>
      <w:r>
        <w:rPr>
          <w:rFonts w:asciiTheme="majorHAnsi" w:eastAsia="Calibri" w:hAnsiTheme="majorHAnsi" w:cs="Times New Roman"/>
          <w:sz w:val="20"/>
          <w:szCs w:val="20"/>
          <w:lang w:eastAsia="de-DE"/>
        </w:rPr>
        <w:br w:type="page"/>
      </w:r>
    </w:p>
    <w:p w14:paraId="396EB4D7" w14:textId="77777777" w:rsidR="00D27090" w:rsidRPr="00D27090" w:rsidRDefault="00D27090" w:rsidP="00D27090">
      <w:pPr>
        <w:adjustRightInd w:val="0"/>
        <w:snapToGrid w:val="0"/>
        <w:spacing w:after="120" w:line="288" w:lineRule="auto"/>
        <w:ind w:right="-2"/>
        <w:rPr>
          <w:rFonts w:asciiTheme="majorHAnsi" w:eastAsia="Calibri" w:hAnsiTheme="majorHAnsi" w:cs="Times New Roman"/>
          <w:b/>
          <w:sz w:val="20"/>
          <w:szCs w:val="20"/>
          <w:lang w:eastAsia="de-DE"/>
        </w:rPr>
      </w:pPr>
      <w:r w:rsidRPr="00D27090">
        <w:rPr>
          <w:rFonts w:asciiTheme="majorHAnsi" w:eastAsia="Calibri" w:hAnsiTheme="majorHAnsi" w:cs="Times New Roman"/>
          <w:b/>
          <w:sz w:val="20"/>
          <w:szCs w:val="20"/>
          <w:lang w:eastAsia="de-DE"/>
        </w:rPr>
        <w:lastRenderedPageBreak/>
        <w:t>Neue ATE-Kampagne: Moderner Auftritt einer traditionellen Premiummarke</w:t>
      </w:r>
    </w:p>
    <w:p w14:paraId="671C73D8" w14:textId="6B38A3B8" w:rsidR="00D27090" w:rsidRPr="00D27090" w:rsidRDefault="00D27090" w:rsidP="00D27090">
      <w:pPr>
        <w:adjustRightInd w:val="0"/>
        <w:snapToGrid w:val="0"/>
        <w:spacing w:after="120" w:line="288" w:lineRule="auto"/>
        <w:ind w:right="-2"/>
        <w:rPr>
          <w:rFonts w:asciiTheme="majorHAnsi" w:eastAsia="Calibri" w:hAnsiTheme="majorHAnsi" w:cs="Etelka Light"/>
          <w:color w:val="000000"/>
          <w:sz w:val="20"/>
          <w:szCs w:val="20"/>
          <w:lang w:eastAsia="de-DE"/>
        </w:rPr>
      </w:pPr>
      <w:r w:rsidRPr="00D27090">
        <w:rPr>
          <w:rFonts w:asciiTheme="majorHAnsi" w:eastAsia="Calibri" w:hAnsiTheme="majorHAnsi" w:cs="Etelka Light"/>
          <w:color w:val="000000"/>
          <w:sz w:val="20"/>
          <w:szCs w:val="20"/>
          <w:lang w:eastAsia="de-DE"/>
        </w:rPr>
        <w:t>ATE ist eine der ältesten und traditionsreichsten Marken der deutschen und europäischen Automobilindustrie. Sie feiert dieses Jahr ihren 120. Geburtstag. Gegründet wurde das Unternehmen 1906 als Handelsvertretung für unter anderem Automobil-Komponenten. Daraus ging die Maschinen- und Armaturenfabrik Alfred Teves hervor. Das Unternehmen entwickelte sich als ein Pionier für hydraulische Bremssysteme schnell zu einem bedeutenden Zulieferunternehmen. 1998 übernahm Continental die renommierte Marke, seit dem Spin-off des ehemaligen Geschäftsbereichs Automotive gehört sie zu AUMOVIO.</w:t>
      </w:r>
    </w:p>
    <w:p w14:paraId="096BEFBD" w14:textId="77777777" w:rsidR="002B6AF9" w:rsidRDefault="00D27090" w:rsidP="00D27090">
      <w:pPr>
        <w:pStyle w:val="11-Text"/>
        <w:rPr>
          <w:rFonts w:asciiTheme="minorHAnsi" w:eastAsiaTheme="minorHAnsi" w:hAnsiTheme="minorHAnsi" w:cs="Etelka Light"/>
          <w:color w:val="000000"/>
          <w:lang w:eastAsia="en-US"/>
        </w:rPr>
      </w:pPr>
      <w:r w:rsidRPr="00D27090">
        <w:rPr>
          <w:rFonts w:asciiTheme="minorHAnsi" w:eastAsiaTheme="minorHAnsi" w:hAnsiTheme="minorHAnsi" w:cs="Etelka Light"/>
          <w:color w:val="000000"/>
          <w:lang w:eastAsia="en-US"/>
        </w:rPr>
        <w:t>Beim Aufsetzen der neuen Imagekampagne war entscheidend, das Vertrauen in die über Jahrzehnte gewachsene Kompetenz und zugleich die zukunftsgewandte Ausrichtung der Marke abzubilden. ATE steht heute im Wesentlichen für vier Premium-Attribute: Qualität (die perfekte Technik für perfektes Kfz-Handwerk), Service (Unterstützung, die Meisterinnen und Meistern den Rücken freihält), Vollsortiment (für jede Aufgabe das passende Bauteil und Werkzeug) sowie Innovation (Technologien, die den Profi besser machen). Diese Marken-Säulen werden in einer besonders hochwertigen, emotionalen Bildsprache kommuniziert, die zugleich auch immer die wesentliche Aussage transportiert: beim Thema Bremsen gelten keine Kompromisse.</w:t>
      </w:r>
      <w:r>
        <w:rPr>
          <w:rFonts w:asciiTheme="minorHAnsi" w:eastAsiaTheme="minorHAnsi" w:hAnsiTheme="minorHAnsi" w:cs="Etelka Light"/>
          <w:color w:val="000000"/>
          <w:lang w:eastAsia="en-US"/>
        </w:rPr>
        <w:t xml:space="preserve"> </w:t>
      </w:r>
    </w:p>
    <w:p w14:paraId="28440E40" w14:textId="77777777" w:rsidR="00855793" w:rsidRDefault="00855793" w:rsidP="00AF1228">
      <w:pPr>
        <w:pStyle w:val="04-Boilerplate"/>
      </w:pPr>
    </w:p>
    <w:p w14:paraId="5B135235" w14:textId="77777777" w:rsidR="00567779" w:rsidRDefault="00567779" w:rsidP="00567779">
      <w:pPr>
        <w:pStyle w:val="04-Boilerplate"/>
      </w:pPr>
      <w:bookmarkStart w:id="0" w:name="_Hlk2676672"/>
      <w:r w:rsidRPr="00BB4BBB">
        <w:rPr>
          <w:rStyle w:val="Fett"/>
        </w:rPr>
        <w:t>Pressekontakt</w:t>
      </w:r>
      <w:r>
        <w:rPr>
          <w:rStyle w:val="Fett"/>
        </w:rPr>
        <w:br/>
      </w:r>
      <w:r w:rsidR="008D69A5" w:rsidRPr="00F73D99">
        <w:t>Ilona Tzudnowski</w:t>
      </w:r>
      <w:r>
        <w:br/>
      </w:r>
      <w:r w:rsidR="008D69A5">
        <w:t>Mediensprecherin</w:t>
      </w:r>
      <w:r w:rsidR="008D69A5" w:rsidRPr="00F73D99">
        <w:t xml:space="preserve"> </w:t>
      </w:r>
      <w:r w:rsidR="008D69A5">
        <w:t>Aftermarket, Operations &amp; Technology</w:t>
      </w:r>
      <w:r w:rsidR="008D69A5" w:rsidRPr="00F73D99">
        <w:br/>
        <w:t>AUMOVIO</w:t>
      </w:r>
    </w:p>
    <w:p w14:paraId="25D8C45C" w14:textId="6D8B4146" w:rsidR="008D69A5" w:rsidRPr="00F73D99" w:rsidRDefault="008D69A5" w:rsidP="00567779">
      <w:pPr>
        <w:pStyle w:val="04-Boilerplate"/>
      </w:pPr>
      <w:r>
        <w:t>Telefon</w:t>
      </w:r>
      <w:r w:rsidRPr="00F73D99">
        <w:t>: +49 69 7603-2093</w:t>
      </w:r>
      <w:r w:rsidR="00567779">
        <w:br/>
      </w:r>
      <w:r w:rsidRPr="00F73D99">
        <w:t>E</w:t>
      </w:r>
      <w:r>
        <w:t>-M</w:t>
      </w:r>
      <w:r w:rsidRPr="00F73D99">
        <w:t xml:space="preserve">ail: </w:t>
      </w:r>
      <w:hyperlink r:id="rId11" w:history="1">
        <w:r w:rsidRPr="00F73D99">
          <w:t>ilona.tzudnowski@aumovio.com</w:t>
        </w:r>
      </w:hyperlink>
    </w:p>
    <w:bookmarkStart w:id="1" w:name="_Hlk208932152"/>
    <w:bookmarkEnd w:id="0"/>
    <w:p w14:paraId="37A99115" w14:textId="77777777" w:rsidR="009E68CE" w:rsidRPr="00BB4BBB" w:rsidRDefault="009E68CE" w:rsidP="001108B3">
      <w:pPr>
        <w:pStyle w:val="11-Text"/>
      </w:pPr>
      <w:r w:rsidRPr="00BB4BBB">
        <w:rPr>
          <w:noProof/>
        </w:rPr>
        <mc:AlternateContent>
          <mc:Choice Requires="wps">
            <w:drawing>
              <wp:anchor distT="0" distB="0" distL="114300" distR="114300" simplePos="0" relativeHeight="251658240" behindDoc="0" locked="0" layoutInCell="1" allowOverlap="1" wp14:anchorId="7F2F97B6" wp14:editId="5FDC0D16">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7D342C3" id="Gerade Verbindung 1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bookmarkEnd w:id="1"/>
    <w:p w14:paraId="58030447" w14:textId="77777777" w:rsidR="006B3593" w:rsidRPr="00F73D99" w:rsidRDefault="006B3593" w:rsidP="006B3593">
      <w:pPr>
        <w:pStyle w:val="04-Boilerplate"/>
      </w:pPr>
      <w:r w:rsidRPr="00F73D99">
        <w:rPr>
          <w:rStyle w:val="Fett"/>
        </w:rPr>
        <w:t>Press</w:t>
      </w:r>
      <w:r>
        <w:rPr>
          <w:rStyle w:val="Fett"/>
        </w:rPr>
        <w:t>e</w:t>
      </w:r>
      <w:r w:rsidRPr="00F73D99">
        <w:rPr>
          <w:rStyle w:val="Fett"/>
        </w:rPr>
        <w:t>portal:</w:t>
      </w:r>
      <w:r w:rsidRPr="00F73D99">
        <w:tab/>
        <w:t>www.aumovio.com/press</w:t>
      </w:r>
      <w:r>
        <w:t>e</w:t>
      </w:r>
    </w:p>
    <w:p w14:paraId="06C801AC" w14:textId="77777777" w:rsidR="006B3593" w:rsidRPr="00F73D99" w:rsidRDefault="006B3593" w:rsidP="006B3593">
      <w:pPr>
        <w:pStyle w:val="04-Boilerplate"/>
        <w:rPr>
          <w:rStyle w:val="Fett"/>
          <w:b w:val="0"/>
          <w:bCs w:val="0"/>
        </w:rPr>
      </w:pPr>
      <w:r w:rsidRPr="00F73D99">
        <w:rPr>
          <w:rStyle w:val="Fett"/>
        </w:rPr>
        <w:t>Media</w:t>
      </w:r>
      <w:r>
        <w:rPr>
          <w:rStyle w:val="Fett"/>
        </w:rPr>
        <w:t>thek</w:t>
      </w:r>
      <w:r w:rsidRPr="00F73D99">
        <w:rPr>
          <w:rStyle w:val="Fett"/>
        </w:rPr>
        <w:t>:</w:t>
      </w:r>
      <w:r w:rsidRPr="00F73D99">
        <w:tab/>
        <w:t>www.aumovio.com</w:t>
      </w:r>
      <w:r>
        <w:t>/mediathek</w:t>
      </w:r>
    </w:p>
    <w:p w14:paraId="41F4C9D9" w14:textId="77777777" w:rsidR="006B3593" w:rsidRPr="00F73D99" w:rsidRDefault="006B3593" w:rsidP="006B3593">
      <w:pPr>
        <w:pStyle w:val="04-Boilerplate"/>
        <w:rPr>
          <w:rStyle w:val="Fett"/>
          <w:b w:val="0"/>
          <w:bCs w:val="0"/>
        </w:rPr>
      </w:pPr>
      <w:r w:rsidRPr="00F73D99">
        <w:rPr>
          <w:rStyle w:val="Fett"/>
        </w:rPr>
        <w:t>LinkedIn:</w:t>
      </w:r>
      <w:r w:rsidRPr="00F73D99">
        <w:tab/>
        <w:t>www.linkedin.com/company/aumovio</w:t>
      </w:r>
    </w:p>
    <w:p w14:paraId="58E230BA" w14:textId="77777777" w:rsidR="00D81074" w:rsidRPr="00BB4BBB" w:rsidRDefault="00D81074" w:rsidP="00D81074">
      <w:pPr>
        <w:pStyle w:val="11-Text"/>
      </w:pPr>
      <w:r w:rsidRPr="00BB4BBB">
        <w:rPr>
          <w:noProof/>
        </w:rPr>
        <mc:AlternateContent>
          <mc:Choice Requires="wps">
            <w:drawing>
              <wp:anchor distT="0" distB="0" distL="114300" distR="114300" simplePos="0" relativeHeight="251658241" behindDoc="0" locked="0" layoutInCell="1" allowOverlap="1" wp14:anchorId="78742F53" wp14:editId="67F627A8">
                <wp:simplePos x="0" y="0"/>
                <wp:positionH relativeFrom="margin">
                  <wp:align>right</wp:align>
                </wp:positionH>
                <wp:positionV relativeFrom="paragraph">
                  <wp:posOffset>72610</wp:posOffset>
                </wp:positionV>
                <wp:extent cx="6082961" cy="14669"/>
                <wp:effectExtent l="0" t="0" r="32385" b="23495"/>
                <wp:wrapNone/>
                <wp:docPr id="471599236" name="Gerade Verbindung 14"/>
                <wp:cNvGraphicFramePr/>
                <a:graphic xmlns:a="http://schemas.openxmlformats.org/drawingml/2006/main">
                  <a:graphicData uri="http://schemas.microsoft.com/office/word/2010/wordprocessingShape">
                    <wps:wsp>
                      <wps:cNvCnPr/>
                      <wps:spPr>
                        <a:xfrm>
                          <a:off x="0" y="0"/>
                          <a:ext cx="6082961" cy="14669"/>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CE2CA19" id="Gerade Verbindung 14" o:spid="_x0000_s1026" style="position:absolute;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27.75pt,5.7pt" to="906.7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" strokeweight=".5pt">
                <v:stroke joinstyle="miter"/>
                <w10:wrap anchorx="margin"/>
              </v:line>
            </w:pict>
          </mc:Fallback>
        </mc:AlternateContent>
      </w:r>
    </w:p>
    <w:p w14:paraId="569EA585" w14:textId="47B6520A" w:rsidR="00D6144D" w:rsidRPr="00D6144D" w:rsidRDefault="00D6144D" w:rsidP="00D6144D">
      <w:pPr>
        <w:rPr>
          <w:rFonts w:eastAsia="Calibri" w:cs="Arial"/>
          <w:sz w:val="14"/>
          <w:szCs w:val="14"/>
          <w:lang w:eastAsia="de-DE"/>
        </w:rPr>
      </w:pPr>
      <w:r w:rsidRPr="00D6144D">
        <w:rPr>
          <w:rFonts w:eastAsia="Calibri" w:cs="Arial"/>
          <w:sz w:val="14"/>
          <w:szCs w:val="14"/>
          <w:lang w:eastAsia="de-DE"/>
        </w:rPr>
        <w:t xml:space="preserve">Mit dem Spin-off im September 2025 führt AUMOVIO das Geschäft des ehemaligen Continental-Unternehmensbereichs Automotive (einschließlich der Division Contract Manufacturing) als eigenständiges Unternehmen fort. Das Technologie- und Elektronikunternehmen bietet ein breit gefächertes Portfolio, das Mobilität sicher, spannend, vernetzt und autonom macht. </w:t>
      </w:r>
      <w:r w:rsidRPr="00246697">
        <w:rPr>
          <w:rFonts w:eastAsia="Calibri" w:cs="Arial"/>
          <w:sz w:val="14"/>
          <w:szCs w:val="14"/>
          <w:lang w:val="en-US" w:eastAsia="de-DE"/>
        </w:rPr>
        <w:t xml:space="preserve">This includes sensor solutions, displays, braking, and comfort systems, as well as comprehensive expertise in software, architecture platforms, and assistance systems for software-defined vehicles. </w:t>
      </w:r>
      <w:r w:rsidRPr="00D6144D">
        <w:rPr>
          <w:rFonts w:eastAsia="Calibri" w:cs="Arial"/>
          <w:sz w:val="14"/>
          <w:szCs w:val="14"/>
          <w:lang w:eastAsia="de-DE"/>
        </w:rPr>
        <w:t>Im Geschäftsjahr 2024 erzielten die Geschäftsfelder, die nun zu AUMOVIO gehören, einen Umsatz von 19,6 Mrd. Euro. Das Unternehmen hat seinen Hauptsitz in Frankfurt am Main und beschäftigt über 86.000 Mitarbeiterinnen und Mitarbeiter an mehr als 100 Standorten weltweit. </w:t>
      </w:r>
    </w:p>
    <w:p w14:paraId="1B39FA78" w14:textId="77777777" w:rsidR="00D6144D" w:rsidRPr="00F445EB" w:rsidRDefault="00D6144D" w:rsidP="00F445EB">
      <w:pPr>
        <w:tabs>
          <w:tab w:val="left" w:pos="1985"/>
        </w:tabs>
        <w:spacing w:after="120" w:line="288" w:lineRule="auto"/>
        <w:ind w:right="-2"/>
        <w:contextualSpacing/>
        <w:rPr>
          <w:rFonts w:eastAsia="Calibri" w:cs="Arial"/>
          <w:sz w:val="14"/>
          <w:szCs w:val="14"/>
          <w:lang w:eastAsia="de-DE"/>
        </w:rPr>
      </w:pPr>
    </w:p>
    <w:p w14:paraId="47B25621" w14:textId="437E2CED" w:rsidR="009B5BA3" w:rsidRPr="00BB4BBB" w:rsidRDefault="009B5BA3" w:rsidP="001108B3">
      <w:pPr>
        <w:pStyle w:val="03-Subhead"/>
      </w:pPr>
      <w:r w:rsidRPr="00BB4BBB">
        <w:lastRenderedPageBreak/>
        <w:t>Bild</w:t>
      </w:r>
      <w:r w:rsidR="001B179D">
        <w:t>er</w:t>
      </w:r>
      <w:r w:rsidRPr="00BB4BBB">
        <w:t xml:space="preserve"> und Bildunterschrift</w:t>
      </w:r>
      <w:r w:rsidR="001B179D">
        <w:t>en</w:t>
      </w:r>
    </w:p>
    <w:tbl>
      <w:tblPr>
        <w:tblStyle w:val="Tabellenraster"/>
        <w:tblW w:w="8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3405"/>
        <w:gridCol w:w="4959"/>
      </w:tblGrid>
      <w:tr w:rsidR="00BD0491" w:rsidRPr="00BB4BBB" w14:paraId="2CA7FA83" w14:textId="77777777" w:rsidTr="7A6CADD6">
        <w:trPr>
          <w:trHeight w:val="1587"/>
        </w:trPr>
        <w:tc>
          <w:tcPr>
            <w:tcW w:w="3405" w:type="dxa"/>
            <w:tcMar>
              <w:left w:w="0" w:type="dxa"/>
              <w:bottom w:w="369" w:type="dxa"/>
            </w:tcMar>
          </w:tcPr>
          <w:p w14:paraId="6EF1C2DB" w14:textId="1F1E0DEC" w:rsidR="7857A8FD" w:rsidRDefault="7857A8FD" w:rsidP="7A6CADD6">
            <w:pPr>
              <w:spacing w:before="240" w:after="240"/>
              <w:rPr>
                <w:noProof/>
              </w:rPr>
            </w:pPr>
            <w:r>
              <w:rPr>
                <w:noProof/>
              </w:rPr>
              <w:drawing>
                <wp:inline distT="0" distB="0" distL="0" distR="0" wp14:anchorId="1B0D8E1C" wp14:editId="6757C145">
                  <wp:extent cx="2096305" cy="2019300"/>
                  <wp:effectExtent l="0" t="0" r="0" b="0"/>
                  <wp:docPr id="21374306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24804" name=""/>
                          <pic:cNvPicPr/>
                        </pic:nvPicPr>
                        <pic:blipFill>
                          <a:blip r:embed="rId12"/>
                          <a:stretch>
                            <a:fillRect/>
                          </a:stretch>
                        </pic:blipFill>
                        <pic:spPr>
                          <a:xfrm>
                            <a:off x="0" y="0"/>
                            <a:ext cx="2096305" cy="2019300"/>
                          </a:xfrm>
                          <a:prstGeom prst="rect">
                            <a:avLst/>
                          </a:prstGeom>
                        </pic:spPr>
                      </pic:pic>
                    </a:graphicData>
                  </a:graphic>
                </wp:inline>
              </w:drawing>
            </w:r>
          </w:p>
        </w:tc>
        <w:tc>
          <w:tcPr>
            <w:tcW w:w="4959" w:type="dxa"/>
            <w:tcMar>
              <w:left w:w="284" w:type="dxa"/>
            </w:tcMar>
          </w:tcPr>
          <w:p w14:paraId="4F048871" w14:textId="19A25D00" w:rsidR="7A6CADD6" w:rsidRPr="7A6CADD6" w:rsidRDefault="7A6CADD6" w:rsidP="7A6CADD6">
            <w:pPr>
              <w:spacing w:before="240" w:after="240" w:line="288" w:lineRule="auto"/>
              <w:rPr>
                <w:sz w:val="12"/>
                <w:szCs w:val="12"/>
              </w:rPr>
            </w:pPr>
            <w:r>
              <w:t xml:space="preserve">Die cineastische Inszenierung des roten Bremslichts prägt </w:t>
            </w:r>
            <w:r w:rsidR="00316DF8">
              <w:t xml:space="preserve">den </w:t>
            </w:r>
            <w:r>
              <w:t xml:space="preserve">Look der </w:t>
            </w:r>
            <w:r w:rsidR="00E9788E">
              <w:t>ATE-Kampagne</w:t>
            </w:r>
          </w:p>
        </w:tc>
      </w:tr>
      <w:tr w:rsidR="00BD0491" w:rsidRPr="00BB4BBB" w14:paraId="178EB214" w14:textId="77777777" w:rsidTr="7A6CADD6">
        <w:trPr>
          <w:trHeight w:val="1587"/>
        </w:trPr>
        <w:tc>
          <w:tcPr>
            <w:tcW w:w="3405" w:type="dxa"/>
            <w:tcMar>
              <w:left w:w="0" w:type="dxa"/>
              <w:bottom w:w="369" w:type="dxa"/>
            </w:tcMar>
          </w:tcPr>
          <w:p w14:paraId="5E73CB3B" w14:textId="16F488D2" w:rsidR="00FD360A" w:rsidRPr="00BB4BBB" w:rsidRDefault="00D3704B" w:rsidP="00BA0862">
            <w:pPr>
              <w:pStyle w:val="07-Images"/>
              <w:rPr>
                <w:noProof w:val="0"/>
              </w:rPr>
            </w:pPr>
            <w:r w:rsidRPr="00D3704B">
              <w:drawing>
                <wp:inline distT="0" distB="0" distL="0" distR="0" wp14:anchorId="3E31B03D" wp14:editId="1342E6BC">
                  <wp:extent cx="2093595" cy="1548130"/>
                  <wp:effectExtent l="0" t="0" r="1905" b="0"/>
                  <wp:docPr id="19251183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118328" name=""/>
                          <pic:cNvPicPr/>
                        </pic:nvPicPr>
                        <pic:blipFill>
                          <a:blip r:embed="rId13"/>
                          <a:stretch>
                            <a:fillRect/>
                          </a:stretch>
                        </pic:blipFill>
                        <pic:spPr>
                          <a:xfrm>
                            <a:off x="0" y="0"/>
                            <a:ext cx="2093595" cy="1548130"/>
                          </a:xfrm>
                          <a:prstGeom prst="rect">
                            <a:avLst/>
                          </a:prstGeom>
                        </pic:spPr>
                      </pic:pic>
                    </a:graphicData>
                  </a:graphic>
                </wp:inline>
              </w:drawing>
            </w:r>
          </w:p>
        </w:tc>
        <w:tc>
          <w:tcPr>
            <w:tcW w:w="4959" w:type="dxa"/>
            <w:tcMar>
              <w:left w:w="284" w:type="dxa"/>
            </w:tcMar>
          </w:tcPr>
          <w:p w14:paraId="4744055E" w14:textId="5150E1D0" w:rsidR="00FD360A" w:rsidRPr="00FC46E7" w:rsidRDefault="00FC46E7" w:rsidP="001108B3">
            <w:pPr>
              <w:pStyle w:val="11-Text"/>
              <w:rPr>
                <w:rFonts w:asciiTheme="minorHAnsi" w:eastAsiaTheme="minorHAnsi" w:hAnsiTheme="minorHAnsi" w:cstheme="minorBidi"/>
                <w:sz w:val="18"/>
                <w:szCs w:val="18"/>
                <w:lang w:eastAsia="en-US"/>
              </w:rPr>
            </w:pPr>
            <w:r w:rsidRPr="00FC46E7">
              <w:rPr>
                <w:rFonts w:asciiTheme="minorHAnsi" w:eastAsiaTheme="minorHAnsi" w:hAnsiTheme="minorHAnsi" w:cstheme="minorBidi"/>
                <w:sz w:val="18"/>
                <w:szCs w:val="18"/>
                <w:lang w:eastAsia="en-US"/>
              </w:rPr>
              <w:t>ATE-Kampagne</w:t>
            </w:r>
            <w:r w:rsidR="00D528B5" w:rsidRPr="00FC46E7">
              <w:rPr>
                <w:rFonts w:asciiTheme="minorHAnsi" w:eastAsiaTheme="minorHAnsi" w:hAnsiTheme="minorHAnsi" w:cstheme="minorBidi"/>
                <w:sz w:val="18"/>
                <w:szCs w:val="18"/>
                <w:lang w:eastAsia="en-US"/>
              </w:rPr>
              <w:t xml:space="preserve">: </w:t>
            </w:r>
            <w:r w:rsidR="00865883" w:rsidRPr="00FC46E7">
              <w:rPr>
                <w:rFonts w:asciiTheme="minorHAnsi" w:eastAsiaTheme="minorHAnsi" w:hAnsiTheme="minorHAnsi" w:cstheme="minorBidi"/>
                <w:sz w:val="18"/>
                <w:szCs w:val="18"/>
                <w:lang w:eastAsia="en-US"/>
              </w:rPr>
              <w:t xml:space="preserve">Team mit </w:t>
            </w:r>
            <w:r w:rsidR="00D528B5" w:rsidRPr="00FC46E7">
              <w:rPr>
                <w:rFonts w:asciiTheme="minorHAnsi" w:eastAsiaTheme="minorHAnsi" w:hAnsiTheme="minorHAnsi" w:cstheme="minorBidi"/>
                <w:sz w:val="18"/>
                <w:szCs w:val="18"/>
                <w:lang w:eastAsia="en-US"/>
              </w:rPr>
              <w:t>Meisterwerk</w:t>
            </w:r>
          </w:p>
        </w:tc>
      </w:tr>
    </w:tbl>
    <w:p w14:paraId="4E8F46FD" w14:textId="77777777" w:rsidR="004A245F" w:rsidRPr="00A21F60" w:rsidRDefault="004A245F" w:rsidP="00CB69C9">
      <w:pPr>
        <w:pStyle w:val="11-Text"/>
      </w:pPr>
    </w:p>
    <w:sectPr w:rsidR="004A245F" w:rsidRPr="00A21F60" w:rsidSect="005D1F24">
      <w:headerReference w:type="default" r:id="rId14"/>
      <w:footerReference w:type="even" r:id="rId15"/>
      <w:footerReference w:type="default" r:id="rId16"/>
      <w:footerReference w:type="first" r:id="rId17"/>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DDB043" w14:textId="77777777" w:rsidR="007E7C3A" w:rsidRPr="00BB4BBB" w:rsidRDefault="007E7C3A" w:rsidP="00253BC9">
      <w:pPr>
        <w:rPr>
          <w:rFonts w:asciiTheme="majorHAnsi" w:hAnsiTheme="majorHAnsi"/>
        </w:rPr>
      </w:pPr>
      <w:r w:rsidRPr="00BB4BBB">
        <w:rPr>
          <w:rFonts w:asciiTheme="majorHAnsi" w:hAnsiTheme="majorHAnsi"/>
        </w:rPr>
        <w:separator/>
      </w:r>
    </w:p>
  </w:endnote>
  <w:endnote w:type="continuationSeparator" w:id="0">
    <w:p w14:paraId="416EF586" w14:textId="77777777" w:rsidR="007E7C3A" w:rsidRPr="00BB4BBB" w:rsidRDefault="007E7C3A" w:rsidP="00253BC9">
      <w:pPr>
        <w:rPr>
          <w:rFonts w:asciiTheme="majorHAnsi" w:hAnsiTheme="majorHAnsi"/>
        </w:rPr>
      </w:pPr>
      <w:r w:rsidRPr="00BB4BBB">
        <w:rPr>
          <w:rFonts w:asciiTheme="majorHAnsi" w:hAnsiTheme="majorHAnsi"/>
        </w:rPr>
        <w:continuationSeparator/>
      </w:r>
    </w:p>
  </w:endnote>
  <w:endnote w:type="continuationNotice" w:id="1">
    <w:p w14:paraId="718F9A49" w14:textId="77777777" w:rsidR="007E7C3A" w:rsidRPr="00BB4BBB" w:rsidRDefault="007E7C3A"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altName w:val="Calibri"/>
    <w:panose1 w:val="020B0502040504020204"/>
    <w:charset w:val="00"/>
    <w:family w:val="swiss"/>
    <w:pitch w:val="variable"/>
    <w:sig w:usb0="A10000FF" w:usb1="4001205B" w:usb2="00000000" w:usb3="00000000" w:csb0="00000093" w:csb1="00000000"/>
    <w:embedRegular r:id="rId1" w:fontKey="{8B02F602-2042-4B80-BE7C-BEDE7A216D0A}"/>
    <w:embedBold r:id="rId2" w:fontKey="{866E6391-294B-4011-B15F-212CB90C40E4}"/>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E5996E75-0516-4537-86E6-3A96694D7DCE}"/>
  </w:font>
  <w:font w:name="Calibri">
    <w:panose1 w:val="020F0502020204030204"/>
    <w:charset w:val="00"/>
    <w:family w:val="swiss"/>
    <w:pitch w:val="variable"/>
    <w:sig w:usb0="E4002EFF" w:usb1="C200247B" w:usb2="00000009" w:usb3="00000000" w:csb0="000001FF" w:csb1="00000000"/>
    <w:embedRegular r:id="rId4" w:fontKey="{23441716-A840-4C02-961D-6E884B2B18CF}"/>
    <w:embedBold r:id="rId5" w:fontKey="{F40454C5-7EA1-4525-B522-A7DFC9A48C23}"/>
  </w:font>
  <w:font w:name="Aumovio Office BETA">
    <w:altName w:val="Calibri"/>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Etelka Light">
    <w:altName w:val="Calibri"/>
    <w:charset w:val="00"/>
    <w:family w:val="swiss"/>
    <w:pitch w:val="default"/>
    <w:sig w:usb0="00000003" w:usb1="00000000" w:usb2="00000000" w:usb3="00000000" w:csb0="00000001" w:csb1="00000000"/>
  </w:font>
  <w:font w:name="Aptos">
    <w:charset w:val="00"/>
    <w:family w:val="swiss"/>
    <w:pitch w:val="variable"/>
    <w:sig w:usb0="20000287" w:usb1="00000003" w:usb2="00000000" w:usb3="00000000" w:csb0="0000019F" w:csb1="00000000"/>
    <w:embedRegular r:id="rId6" w:fontKey="{D5127474-EF0A-4C38-87F8-9F06742D2BC4}"/>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CC223" w14:textId="0422F4F8" w:rsidR="00AC2221" w:rsidRDefault="00961BDF">
    <w:pPr>
      <w:pStyle w:val="Fuzeile"/>
    </w:pPr>
    <w:r>
      <mc:AlternateContent>
        <mc:Choice Requires="wps">
          <w:drawing>
            <wp:anchor distT="0" distB="0" distL="0" distR="0" simplePos="0" relativeHeight="251658243" behindDoc="0" locked="0" layoutInCell="1" allowOverlap="1" wp14:anchorId="4C1C92BA" wp14:editId="0629CE87">
              <wp:simplePos x="635" y="635"/>
              <wp:positionH relativeFrom="page">
                <wp:align>center</wp:align>
              </wp:positionH>
              <wp:positionV relativeFrom="page">
                <wp:align>bottom</wp:align>
              </wp:positionV>
              <wp:extent cx="361950" cy="314325"/>
              <wp:effectExtent l="0" t="0" r="0" b="0"/>
              <wp:wrapNone/>
              <wp:docPr id="1491336538"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2E8F9209" w14:textId="54E23C22" w:rsidR="00961BDF" w:rsidRPr="00961BDF" w:rsidRDefault="00961BDF" w:rsidP="00961BDF">
                          <w:pPr>
                            <w:rPr>
                              <w:rFonts w:ascii="Aptos" w:eastAsia="Aptos" w:hAnsi="Aptos" w:cs="Aptos"/>
                              <w:noProof/>
                              <w:color w:val="000000"/>
                              <w:sz w:val="16"/>
                              <w:szCs w:val="16"/>
                            </w:rPr>
                          </w:pPr>
                          <w:r w:rsidRPr="00961BDF">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C1C92BA" id="_x0000_t202" coordsize="21600,21600" o:spt="202" path="m,l,21600r21600,l21600,xe">
              <v:stroke joinstyle="miter"/>
              <v:path gradientshapeok="t" o:connecttype="rect"/>
            </v:shapetype>
            <v:shape id="Textfeld 2" o:spid="_x0000_s1029" type="#_x0000_t202" alt="Internal" style="position:absolute;left:0;text-align:left;margin-left:0;margin-top:0;width:28.5pt;height:24.75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SuADQ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" filled="f" stroked="f">
              <v:textbox style="mso-fit-shape-to-text:t" inset="0,0,0,15pt">
                <w:txbxContent>
                  <w:p w14:paraId="2E8F9209" w14:textId="54E23C22" w:rsidR="00961BDF" w:rsidRPr="00961BDF" w:rsidRDefault="00961BDF" w:rsidP="00961BDF">
                    <w:pPr>
                      <w:rPr>
                        <w:rFonts w:ascii="Aptos" w:eastAsia="Aptos" w:hAnsi="Aptos" w:cs="Aptos"/>
                        <w:noProof/>
                        <w:color w:val="000000"/>
                        <w:sz w:val="16"/>
                        <w:szCs w:val="16"/>
                      </w:rPr>
                    </w:pPr>
                    <w:r w:rsidRPr="00961BDF">
                      <w:rPr>
                        <w:rFonts w:ascii="Aptos" w:eastAsia="Aptos" w:hAnsi="Aptos" w:cs="Aptos"/>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A116C9" w14:textId="418A3A83" w:rsidR="00AC2221" w:rsidRDefault="00961BDF">
    <w:pPr>
      <w:pStyle w:val="Fuzeile"/>
    </w:pPr>
    <w:r>
      <mc:AlternateContent>
        <mc:Choice Requires="wps">
          <w:drawing>
            <wp:anchor distT="0" distB="0" distL="0" distR="0" simplePos="0" relativeHeight="251658244" behindDoc="0" locked="0" layoutInCell="1" allowOverlap="1" wp14:anchorId="6EF386C2" wp14:editId="5735B95E">
              <wp:simplePos x="635" y="635"/>
              <wp:positionH relativeFrom="page">
                <wp:align>center</wp:align>
              </wp:positionH>
              <wp:positionV relativeFrom="page">
                <wp:align>bottom</wp:align>
              </wp:positionV>
              <wp:extent cx="361950" cy="314325"/>
              <wp:effectExtent l="0" t="0" r="0" b="0"/>
              <wp:wrapNone/>
              <wp:docPr id="15267183" name="Textfeld 3"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5B91EC92" w14:textId="082D918E" w:rsidR="00961BDF" w:rsidRPr="00961BDF" w:rsidRDefault="00961BDF" w:rsidP="00961BDF">
                          <w:pPr>
                            <w:rPr>
                              <w:rFonts w:ascii="Aptos" w:eastAsia="Aptos" w:hAnsi="Aptos" w:cs="Aptos"/>
                              <w:noProof/>
                              <w:color w:val="000000"/>
                              <w:sz w:val="16"/>
                              <w:szCs w:val="16"/>
                            </w:rPr>
                          </w:pPr>
                          <w:r w:rsidRPr="00961BDF">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EF386C2" id="_x0000_t202" coordsize="21600,21600" o:spt="202" path="m,l,21600r21600,l21600,xe">
              <v:stroke joinstyle="miter"/>
              <v:path gradientshapeok="t" o:connecttype="rect"/>
            </v:shapetype>
            <v:shape id="Textfeld 3" o:spid="_x0000_s1030" type="#_x0000_t202" alt="Internal" style="position:absolute;left:0;text-align:left;margin-left:0;margin-top:0;width:28.5pt;height:24.75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DAHTYwDgIAABwE&#10;AAAOAAAAAAAAAAAAAAAAAC4CAABkcnMvZTJvRG9jLnhtbFBLAQItABQABgAIAAAAIQAsvMn92gAA&#10;AAMBAAAPAAAAAAAAAAAAAAAAAGgEAABkcnMvZG93bnJldi54bWxQSwUGAAAAAAQABADzAAAAbwUA&#10;AAAA&#10;" filled="f" stroked="f">
              <v:textbox style="mso-fit-shape-to-text:t" inset="0,0,0,15pt">
                <w:txbxContent>
                  <w:p w14:paraId="5B91EC92" w14:textId="082D918E" w:rsidR="00961BDF" w:rsidRPr="00961BDF" w:rsidRDefault="00961BDF" w:rsidP="00961BDF">
                    <w:pPr>
                      <w:rPr>
                        <w:rFonts w:ascii="Aptos" w:eastAsia="Aptos" w:hAnsi="Aptos" w:cs="Aptos"/>
                        <w:noProof/>
                        <w:color w:val="000000"/>
                        <w:sz w:val="16"/>
                        <w:szCs w:val="16"/>
                      </w:rPr>
                    </w:pPr>
                    <w:r w:rsidRPr="00961BDF">
                      <w:rPr>
                        <w:rFonts w:ascii="Aptos" w:eastAsia="Aptos" w:hAnsi="Aptos" w:cs="Aptos"/>
                        <w:noProof/>
                        <w:color w:val="000000"/>
                        <w:sz w:val="16"/>
                        <w:szCs w:val="16"/>
                      </w:rPr>
                      <w:t>Internal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D3594" w14:textId="1685B9C2" w:rsidR="00AC2221" w:rsidRDefault="00961BDF">
    <w:pPr>
      <w:pStyle w:val="Fuzeile"/>
    </w:pPr>
    <w:r>
      <mc:AlternateContent>
        <mc:Choice Requires="wps">
          <w:drawing>
            <wp:anchor distT="0" distB="0" distL="0" distR="0" simplePos="0" relativeHeight="251658245" behindDoc="0" locked="0" layoutInCell="1" allowOverlap="1" wp14:anchorId="23340DE9" wp14:editId="33AE983A">
              <wp:simplePos x="635" y="635"/>
              <wp:positionH relativeFrom="page">
                <wp:align>center</wp:align>
              </wp:positionH>
              <wp:positionV relativeFrom="page">
                <wp:align>bottom</wp:align>
              </wp:positionV>
              <wp:extent cx="361950" cy="314325"/>
              <wp:effectExtent l="0" t="0" r="0" b="0"/>
              <wp:wrapNone/>
              <wp:docPr id="857034992"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2BC705AB" w14:textId="0D313443" w:rsidR="00961BDF" w:rsidRPr="00961BDF" w:rsidRDefault="00961BDF" w:rsidP="00961BDF">
                          <w:pPr>
                            <w:rPr>
                              <w:rFonts w:ascii="Aptos" w:eastAsia="Aptos" w:hAnsi="Aptos" w:cs="Aptos"/>
                              <w:noProof/>
                              <w:color w:val="000000"/>
                              <w:sz w:val="16"/>
                              <w:szCs w:val="16"/>
                            </w:rPr>
                          </w:pPr>
                          <w:r w:rsidRPr="00961BDF">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3340DE9" id="_x0000_t202" coordsize="21600,21600" o:spt="202" path="m,l,21600r21600,l21600,xe">
              <v:stroke joinstyle="miter"/>
              <v:path gradientshapeok="t" o:connecttype="rect"/>
            </v:shapetype>
            <v:shape id="Textfeld 1" o:spid="_x0000_s1031" type="#_x0000_t202" alt="Internal" style="position:absolute;left:0;text-align:left;margin-left:0;margin-top:0;width:28.5pt;height:24.7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oQNDQ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" filled="f" stroked="f">
              <v:textbox style="mso-fit-shape-to-text:t" inset="0,0,0,15pt">
                <w:txbxContent>
                  <w:p w14:paraId="2BC705AB" w14:textId="0D313443" w:rsidR="00961BDF" w:rsidRPr="00961BDF" w:rsidRDefault="00961BDF" w:rsidP="00961BDF">
                    <w:pPr>
                      <w:rPr>
                        <w:rFonts w:ascii="Aptos" w:eastAsia="Aptos" w:hAnsi="Aptos" w:cs="Aptos"/>
                        <w:noProof/>
                        <w:color w:val="000000"/>
                        <w:sz w:val="16"/>
                        <w:szCs w:val="16"/>
                      </w:rPr>
                    </w:pPr>
                    <w:r w:rsidRPr="00961BDF">
                      <w:rPr>
                        <w:rFonts w:ascii="Aptos" w:eastAsia="Aptos" w:hAnsi="Aptos" w:cs="Aptos"/>
                        <w:noProof/>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8CE136" w14:textId="77777777" w:rsidR="007E7C3A" w:rsidRPr="00BB4BBB" w:rsidRDefault="007E7C3A" w:rsidP="00253BC9">
      <w:pPr>
        <w:rPr>
          <w:rFonts w:asciiTheme="majorHAnsi" w:hAnsiTheme="majorHAnsi"/>
        </w:rPr>
      </w:pPr>
      <w:r w:rsidRPr="00BB4BBB">
        <w:rPr>
          <w:rFonts w:asciiTheme="majorHAnsi" w:hAnsiTheme="majorHAnsi"/>
        </w:rPr>
        <w:separator/>
      </w:r>
    </w:p>
  </w:footnote>
  <w:footnote w:type="continuationSeparator" w:id="0">
    <w:p w14:paraId="7C9E5728" w14:textId="77777777" w:rsidR="007E7C3A" w:rsidRPr="00BB4BBB" w:rsidRDefault="007E7C3A" w:rsidP="00253BC9">
      <w:pPr>
        <w:rPr>
          <w:rFonts w:asciiTheme="majorHAnsi" w:hAnsiTheme="majorHAnsi"/>
        </w:rPr>
      </w:pPr>
      <w:r w:rsidRPr="00BB4BBB">
        <w:rPr>
          <w:rFonts w:asciiTheme="majorHAnsi" w:hAnsiTheme="majorHAnsi"/>
        </w:rPr>
        <w:continuationSeparator/>
      </w:r>
    </w:p>
  </w:footnote>
  <w:footnote w:type="continuationNotice" w:id="1">
    <w:p w14:paraId="691A2102" w14:textId="77777777" w:rsidR="007E7C3A" w:rsidRPr="00BB4BBB" w:rsidRDefault="007E7C3A"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6E9E71E4" w:rsidR="005D1F24" w:rsidRPr="00BB4BBB" w:rsidRDefault="00047F1C" w:rsidP="00253BC9">
    <w:pPr>
      <w:rPr>
        <w:rFonts w:asciiTheme="majorHAnsi" w:hAnsiTheme="majorHAnsi"/>
      </w:rPr>
    </w:pPr>
    <w:r w:rsidRPr="0049729B">
      <w:rPr>
        <w:rFonts w:asciiTheme="majorHAnsi" w:hAnsiTheme="majorHAnsi"/>
        <w:noProof/>
      </w:rPr>
      <mc:AlternateContent>
        <mc:Choice Requires="wps">
          <w:drawing>
            <wp:anchor distT="0" distB="0" distL="114300" distR="114300" simplePos="0" relativeHeight="251658242" behindDoc="0" locked="0" layoutInCell="1" allowOverlap="1" wp14:anchorId="4F842E70" wp14:editId="737CED24">
              <wp:simplePos x="0" y="0"/>
              <wp:positionH relativeFrom="margin">
                <wp:posOffset>4537075</wp:posOffset>
              </wp:positionH>
              <wp:positionV relativeFrom="page">
                <wp:posOffset>-3175</wp:posOffset>
              </wp:positionV>
              <wp:extent cx="2120265" cy="857956"/>
              <wp:effectExtent l="0" t="0" r="13335" b="0"/>
              <wp:wrapNone/>
              <wp:docPr id="1731910179" name="Ate | VDO"/>
              <wp:cNvGraphicFramePr/>
              <a:graphic xmlns:a="http://schemas.openxmlformats.org/drawingml/2006/main">
                <a:graphicData uri="http://schemas.microsoft.com/office/word/2010/wordprocessingShape">
                  <wps:wsp>
                    <wps:cNvSpPr txBox="1"/>
                    <wps:spPr>
                      <a:xfrm>
                        <a:off x="0" y="0"/>
                        <a:ext cx="2120265" cy="857956"/>
                      </a:xfrm>
                      <a:prstGeom prst="rect">
                        <a:avLst/>
                      </a:prstGeom>
                      <a:noFill/>
                      <a:ln w="6350">
                        <a:noFill/>
                      </a:ln>
                    </wps:spPr>
                    <wps:txbx>
                      <w:txbxContent>
                        <w:p w14:paraId="5C8569CA" w14:textId="77777777" w:rsidR="00047F1C" w:rsidRPr="0049729B" w:rsidRDefault="00047F1C" w:rsidP="00047F1C">
                          <w:pPr>
                            <w:rPr>
                              <w:rFonts w:asciiTheme="majorHAnsi" w:hAnsiTheme="majorHAnsi"/>
                            </w:rPr>
                          </w:pPr>
                          <w:r w:rsidRPr="0049729B">
                            <w:rPr>
                              <w:rFonts w:asciiTheme="majorHAnsi" w:hAnsiTheme="majorHAnsi"/>
                              <w:noProof/>
                            </w:rPr>
                            <w:drawing>
                              <wp:inline distT="0" distB="0" distL="0" distR="0" wp14:anchorId="5DC8ABE8" wp14:editId="7677D7CB">
                                <wp:extent cx="1676400" cy="357011"/>
                                <wp:effectExtent l="0" t="0" r="0" b="0"/>
                                <wp:docPr id="201490674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a:blip r:embed="rId3"/>
                                        <a:stretch>
                                          <a:fillRect/>
                                        </a:stretch>
                                      </pic:blipFill>
                                      <pic:spPr>
                                        <a:xfrm>
                                          <a:off x="0" y="0"/>
                                          <a:ext cx="1993125" cy="424462"/>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842E70" id="Ate | VDO" o:spid="_x0000_s1027" type="#_x0000_t202" style="position:absolute;margin-left:357.25pt;margin-top:-.25pt;width:166.95pt;height:67.5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" filled="f" stroked="f" strokeweight=".5pt">
              <v:textbox inset="0,0,0,0">
                <w:txbxContent>
                  <w:p w14:paraId="5C8569CA" w14:textId="77777777" w:rsidR="00047F1C" w:rsidRPr="0049729B" w:rsidRDefault="00047F1C" w:rsidP="00047F1C">
                    <w:pPr>
                      <w:rPr>
                        <w:rFonts w:asciiTheme="majorHAnsi" w:hAnsiTheme="majorHAnsi"/>
                      </w:rPr>
                    </w:pPr>
                    <w:r w:rsidRPr="0049729B">
                      <w:rPr>
                        <w:rFonts w:asciiTheme="majorHAnsi" w:hAnsiTheme="majorHAnsi"/>
                        <w:noProof/>
                      </w:rPr>
                      <w:drawing>
                        <wp:inline distT="0" distB="0" distL="0" distR="0" wp14:anchorId="5DC8ABE8" wp14:editId="7677D7CB">
                          <wp:extent cx="1676400" cy="357011"/>
                          <wp:effectExtent l="0" t="0" r="0" b="0"/>
                          <wp:docPr id="201490674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a:blip r:embed="rId4"/>
                                  <a:stretch>
                                    <a:fillRect/>
                                  </a:stretch>
                                </pic:blipFill>
                                <pic:spPr>
                                  <a:xfrm>
                                    <a:off x="0" y="0"/>
                                    <a:ext cx="1993125" cy="424462"/>
                                  </a:xfrm>
                                  <a:prstGeom prst="rect">
                                    <a:avLst/>
                                  </a:prstGeom>
                                </pic:spPr>
                              </pic:pic>
                            </a:graphicData>
                          </a:graphic>
                        </wp:inline>
                      </w:drawing>
                    </w:r>
                  </w:p>
                </w:txbxContent>
              </v:textbox>
              <w10:wrap anchorx="margin" anchory="page"/>
            </v:shape>
          </w:pict>
        </mc:Fallback>
      </mc:AlternateContent>
    </w: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77777777" w:rsidR="005D1F24" w:rsidRPr="00BB4BBB" w:rsidRDefault="005D1F24"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8"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hTzEg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" filled="f" stroked="f" strokeweight=".5pt">
              <v:textbox inset="0,0,0,0">
                <w:txbxContent>
                  <w:p w14:paraId="55A3F47F" w14:textId="77777777" w:rsidR="005D1F24" w:rsidRPr="00BB4BBB" w:rsidRDefault="005D1F24" w:rsidP="00E165E0">
                    <w:pPr>
                      <w:pStyle w:val="Kopfzeile"/>
                      <w:rPr>
                        <w:lang w:val="de-DE"/>
                      </w:rPr>
                    </w:pPr>
                    <w:r w:rsidRPr="00BB4BBB">
                      <w:rPr>
                        <w:lang w:val="de-DE"/>
                      </w:rPr>
                      <w:t>Pressemitteilung</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2"/>
  </w:num>
  <w:num w:numId="2" w16cid:durableId="1308129788">
    <w:abstractNumId w:val="2"/>
  </w:num>
  <w:num w:numId="3" w16cid:durableId="1342666212">
    <w:abstractNumId w:val="2"/>
  </w:num>
  <w:num w:numId="4" w16cid:durableId="1564221498">
    <w:abstractNumId w:val="2"/>
  </w:num>
  <w:num w:numId="5" w16cid:durableId="1597710941">
    <w:abstractNumId w:val="2"/>
  </w:num>
  <w:num w:numId="6" w16cid:durableId="900943922">
    <w:abstractNumId w:val="3"/>
  </w:num>
  <w:num w:numId="7" w16cid:durableId="1775443893">
    <w:abstractNumId w:val="0"/>
  </w:num>
  <w:num w:numId="8" w16cid:durableId="1153376680">
    <w:abstractNumId w:val="1"/>
  </w:num>
  <w:num w:numId="9" w16cid:durableId="55227731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10662"/>
    <w:rsid w:val="00010A2B"/>
    <w:rsid w:val="00010B3B"/>
    <w:rsid w:val="000143AE"/>
    <w:rsid w:val="000167A1"/>
    <w:rsid w:val="00017635"/>
    <w:rsid w:val="000219AF"/>
    <w:rsid w:val="00021B6C"/>
    <w:rsid w:val="00022949"/>
    <w:rsid w:val="00022E37"/>
    <w:rsid w:val="00025653"/>
    <w:rsid w:val="000313EE"/>
    <w:rsid w:val="0004287E"/>
    <w:rsid w:val="00044C08"/>
    <w:rsid w:val="00045225"/>
    <w:rsid w:val="00045F67"/>
    <w:rsid w:val="00047F1C"/>
    <w:rsid w:val="000511E4"/>
    <w:rsid w:val="0005641D"/>
    <w:rsid w:val="0006310A"/>
    <w:rsid w:val="00067E20"/>
    <w:rsid w:val="000772D3"/>
    <w:rsid w:val="0008386E"/>
    <w:rsid w:val="00095547"/>
    <w:rsid w:val="0009780C"/>
    <w:rsid w:val="000A24D2"/>
    <w:rsid w:val="000A39E1"/>
    <w:rsid w:val="000A646F"/>
    <w:rsid w:val="000B4106"/>
    <w:rsid w:val="000C0C39"/>
    <w:rsid w:val="000D72FB"/>
    <w:rsid w:val="000E5FCA"/>
    <w:rsid w:val="000E6CD0"/>
    <w:rsid w:val="000F7E19"/>
    <w:rsid w:val="00100D64"/>
    <w:rsid w:val="00106E06"/>
    <w:rsid w:val="00106E85"/>
    <w:rsid w:val="001108B3"/>
    <w:rsid w:val="001273AE"/>
    <w:rsid w:val="00130DED"/>
    <w:rsid w:val="00135205"/>
    <w:rsid w:val="00140ADD"/>
    <w:rsid w:val="001431E3"/>
    <w:rsid w:val="0015035F"/>
    <w:rsid w:val="00170C7E"/>
    <w:rsid w:val="00175A9D"/>
    <w:rsid w:val="00185FF7"/>
    <w:rsid w:val="00186BAA"/>
    <w:rsid w:val="00187B9F"/>
    <w:rsid w:val="00192100"/>
    <w:rsid w:val="0019701F"/>
    <w:rsid w:val="001A4F38"/>
    <w:rsid w:val="001B179D"/>
    <w:rsid w:val="001B28B1"/>
    <w:rsid w:val="001B5139"/>
    <w:rsid w:val="001C4AA1"/>
    <w:rsid w:val="001C513F"/>
    <w:rsid w:val="001C6C6E"/>
    <w:rsid w:val="001C7ABF"/>
    <w:rsid w:val="001D01BE"/>
    <w:rsid w:val="001D0BAF"/>
    <w:rsid w:val="001D7C3B"/>
    <w:rsid w:val="001E41B0"/>
    <w:rsid w:val="001F058D"/>
    <w:rsid w:val="001F485B"/>
    <w:rsid w:val="001F7D85"/>
    <w:rsid w:val="002064CA"/>
    <w:rsid w:val="00207863"/>
    <w:rsid w:val="002133FA"/>
    <w:rsid w:val="00213B9A"/>
    <w:rsid w:val="00216204"/>
    <w:rsid w:val="002168E4"/>
    <w:rsid w:val="0022252E"/>
    <w:rsid w:val="00222AA8"/>
    <w:rsid w:val="002243E5"/>
    <w:rsid w:val="002268A2"/>
    <w:rsid w:val="00234814"/>
    <w:rsid w:val="002351EA"/>
    <w:rsid w:val="00236446"/>
    <w:rsid w:val="002418E5"/>
    <w:rsid w:val="00241DFF"/>
    <w:rsid w:val="00242E17"/>
    <w:rsid w:val="002436D2"/>
    <w:rsid w:val="00245363"/>
    <w:rsid w:val="00246697"/>
    <w:rsid w:val="0025357A"/>
    <w:rsid w:val="00253BC9"/>
    <w:rsid w:val="00255A33"/>
    <w:rsid w:val="00256B14"/>
    <w:rsid w:val="00256D40"/>
    <w:rsid w:val="0027219D"/>
    <w:rsid w:val="002722D3"/>
    <w:rsid w:val="00273070"/>
    <w:rsid w:val="002806CB"/>
    <w:rsid w:val="00280E32"/>
    <w:rsid w:val="002831C6"/>
    <w:rsid w:val="00292C69"/>
    <w:rsid w:val="00295D87"/>
    <w:rsid w:val="0029667F"/>
    <w:rsid w:val="002A1546"/>
    <w:rsid w:val="002A4AB7"/>
    <w:rsid w:val="002B6AF9"/>
    <w:rsid w:val="002B7F67"/>
    <w:rsid w:val="002C0612"/>
    <w:rsid w:val="002C1615"/>
    <w:rsid w:val="002C40A0"/>
    <w:rsid w:val="002D2384"/>
    <w:rsid w:val="002D2A89"/>
    <w:rsid w:val="002D2D38"/>
    <w:rsid w:val="002D32E2"/>
    <w:rsid w:val="002D3B49"/>
    <w:rsid w:val="002D725F"/>
    <w:rsid w:val="002F37ED"/>
    <w:rsid w:val="00305470"/>
    <w:rsid w:val="00306A56"/>
    <w:rsid w:val="00310ED6"/>
    <w:rsid w:val="00315CE5"/>
    <w:rsid w:val="00316DF8"/>
    <w:rsid w:val="0031750E"/>
    <w:rsid w:val="003261EF"/>
    <w:rsid w:val="00331853"/>
    <w:rsid w:val="00340E7A"/>
    <w:rsid w:val="003448BD"/>
    <w:rsid w:val="00345472"/>
    <w:rsid w:val="003511E1"/>
    <w:rsid w:val="003528D8"/>
    <w:rsid w:val="00352E1A"/>
    <w:rsid w:val="00355F5C"/>
    <w:rsid w:val="00360479"/>
    <w:rsid w:val="00362486"/>
    <w:rsid w:val="003632EA"/>
    <w:rsid w:val="00365D95"/>
    <w:rsid w:val="00366E39"/>
    <w:rsid w:val="00367CB8"/>
    <w:rsid w:val="00391614"/>
    <w:rsid w:val="00391E7A"/>
    <w:rsid w:val="003A0C3A"/>
    <w:rsid w:val="003A25B7"/>
    <w:rsid w:val="003A62CF"/>
    <w:rsid w:val="003B02BB"/>
    <w:rsid w:val="003C32EC"/>
    <w:rsid w:val="003E1656"/>
    <w:rsid w:val="003E73C7"/>
    <w:rsid w:val="003F4557"/>
    <w:rsid w:val="003F4DA0"/>
    <w:rsid w:val="003F4E90"/>
    <w:rsid w:val="003F55AD"/>
    <w:rsid w:val="003F60E7"/>
    <w:rsid w:val="00402785"/>
    <w:rsid w:val="00402948"/>
    <w:rsid w:val="00414114"/>
    <w:rsid w:val="004242E3"/>
    <w:rsid w:val="0043614D"/>
    <w:rsid w:val="00443D61"/>
    <w:rsid w:val="00446BE8"/>
    <w:rsid w:val="00464524"/>
    <w:rsid w:val="00465B88"/>
    <w:rsid w:val="00465DAD"/>
    <w:rsid w:val="004703F7"/>
    <w:rsid w:val="00475D3E"/>
    <w:rsid w:val="00476924"/>
    <w:rsid w:val="00477149"/>
    <w:rsid w:val="004818A7"/>
    <w:rsid w:val="004839D5"/>
    <w:rsid w:val="0049432B"/>
    <w:rsid w:val="00495D7F"/>
    <w:rsid w:val="004A0E55"/>
    <w:rsid w:val="004A1842"/>
    <w:rsid w:val="004A245F"/>
    <w:rsid w:val="004A592C"/>
    <w:rsid w:val="004B113B"/>
    <w:rsid w:val="004B40F7"/>
    <w:rsid w:val="004C6C5D"/>
    <w:rsid w:val="004C7897"/>
    <w:rsid w:val="004C7AFE"/>
    <w:rsid w:val="004D41F1"/>
    <w:rsid w:val="004D7555"/>
    <w:rsid w:val="004D7984"/>
    <w:rsid w:val="004E2DDD"/>
    <w:rsid w:val="004F5BED"/>
    <w:rsid w:val="004F5C88"/>
    <w:rsid w:val="004F6ADC"/>
    <w:rsid w:val="005027B5"/>
    <w:rsid w:val="00511929"/>
    <w:rsid w:val="00514C68"/>
    <w:rsid w:val="005355F0"/>
    <w:rsid w:val="005364B1"/>
    <w:rsid w:val="00543679"/>
    <w:rsid w:val="00544748"/>
    <w:rsid w:val="0054585B"/>
    <w:rsid w:val="00547EA6"/>
    <w:rsid w:val="005515CF"/>
    <w:rsid w:val="00556147"/>
    <w:rsid w:val="00557650"/>
    <w:rsid w:val="005615BA"/>
    <w:rsid w:val="00562D72"/>
    <w:rsid w:val="00567779"/>
    <w:rsid w:val="00567E74"/>
    <w:rsid w:val="00575716"/>
    <w:rsid w:val="00580F2A"/>
    <w:rsid w:val="0058394E"/>
    <w:rsid w:val="00583A84"/>
    <w:rsid w:val="00587D8D"/>
    <w:rsid w:val="00595F2E"/>
    <w:rsid w:val="005A1DE7"/>
    <w:rsid w:val="005A2933"/>
    <w:rsid w:val="005A5D8F"/>
    <w:rsid w:val="005B5869"/>
    <w:rsid w:val="005B74C9"/>
    <w:rsid w:val="005C2180"/>
    <w:rsid w:val="005D1F24"/>
    <w:rsid w:val="005E7B72"/>
    <w:rsid w:val="005E7F23"/>
    <w:rsid w:val="005F042A"/>
    <w:rsid w:val="005F0F86"/>
    <w:rsid w:val="005F10CC"/>
    <w:rsid w:val="006001F3"/>
    <w:rsid w:val="006033B1"/>
    <w:rsid w:val="00632565"/>
    <w:rsid w:val="00633747"/>
    <w:rsid w:val="00634D1F"/>
    <w:rsid w:val="00635B0B"/>
    <w:rsid w:val="006425AE"/>
    <w:rsid w:val="006464D2"/>
    <w:rsid w:val="006469AC"/>
    <w:rsid w:val="00647BE9"/>
    <w:rsid w:val="0065527C"/>
    <w:rsid w:val="00656A46"/>
    <w:rsid w:val="00662ADC"/>
    <w:rsid w:val="00670ECC"/>
    <w:rsid w:val="00684270"/>
    <w:rsid w:val="00687145"/>
    <w:rsid w:val="00692C11"/>
    <w:rsid w:val="006939B7"/>
    <w:rsid w:val="006A2071"/>
    <w:rsid w:val="006B3593"/>
    <w:rsid w:val="006B45C5"/>
    <w:rsid w:val="006B4E39"/>
    <w:rsid w:val="006B5ED1"/>
    <w:rsid w:val="006B746C"/>
    <w:rsid w:val="006D00C2"/>
    <w:rsid w:val="006D05EA"/>
    <w:rsid w:val="006E0579"/>
    <w:rsid w:val="006E4CD7"/>
    <w:rsid w:val="007002C6"/>
    <w:rsid w:val="00706674"/>
    <w:rsid w:val="00710E71"/>
    <w:rsid w:val="00715537"/>
    <w:rsid w:val="0071626D"/>
    <w:rsid w:val="007220DD"/>
    <w:rsid w:val="00723235"/>
    <w:rsid w:val="00736F32"/>
    <w:rsid w:val="00737DCA"/>
    <w:rsid w:val="00737FD1"/>
    <w:rsid w:val="007401B4"/>
    <w:rsid w:val="00741021"/>
    <w:rsid w:val="00743479"/>
    <w:rsid w:val="00743C34"/>
    <w:rsid w:val="007442D3"/>
    <w:rsid w:val="00745F58"/>
    <w:rsid w:val="00752F2D"/>
    <w:rsid w:val="007538B6"/>
    <w:rsid w:val="00755170"/>
    <w:rsid w:val="0077466D"/>
    <w:rsid w:val="0078561B"/>
    <w:rsid w:val="00793F12"/>
    <w:rsid w:val="00796303"/>
    <w:rsid w:val="00796CCB"/>
    <w:rsid w:val="007A580E"/>
    <w:rsid w:val="007B5E78"/>
    <w:rsid w:val="007B6501"/>
    <w:rsid w:val="007C2015"/>
    <w:rsid w:val="007C3044"/>
    <w:rsid w:val="007D1510"/>
    <w:rsid w:val="007D1C75"/>
    <w:rsid w:val="007E3F4B"/>
    <w:rsid w:val="007E7C3A"/>
    <w:rsid w:val="00803FFD"/>
    <w:rsid w:val="00805B39"/>
    <w:rsid w:val="00813E6E"/>
    <w:rsid w:val="00814C00"/>
    <w:rsid w:val="008232BA"/>
    <w:rsid w:val="008251AF"/>
    <w:rsid w:val="00840836"/>
    <w:rsid w:val="00846356"/>
    <w:rsid w:val="00847DCB"/>
    <w:rsid w:val="00850BAD"/>
    <w:rsid w:val="00853EB2"/>
    <w:rsid w:val="00854FB2"/>
    <w:rsid w:val="00855793"/>
    <w:rsid w:val="0085630A"/>
    <w:rsid w:val="0086427A"/>
    <w:rsid w:val="00865883"/>
    <w:rsid w:val="00870BA4"/>
    <w:rsid w:val="00874312"/>
    <w:rsid w:val="00874EF9"/>
    <w:rsid w:val="0088288C"/>
    <w:rsid w:val="00882EB3"/>
    <w:rsid w:val="00884491"/>
    <w:rsid w:val="008974D1"/>
    <w:rsid w:val="008A73F1"/>
    <w:rsid w:val="008C0EC8"/>
    <w:rsid w:val="008C140C"/>
    <w:rsid w:val="008C182F"/>
    <w:rsid w:val="008C1ADB"/>
    <w:rsid w:val="008C223C"/>
    <w:rsid w:val="008C4E8B"/>
    <w:rsid w:val="008D69A5"/>
    <w:rsid w:val="008D6E01"/>
    <w:rsid w:val="008E0342"/>
    <w:rsid w:val="008E5A86"/>
    <w:rsid w:val="008E5C7F"/>
    <w:rsid w:val="008E6CAB"/>
    <w:rsid w:val="008F6017"/>
    <w:rsid w:val="008F7C40"/>
    <w:rsid w:val="00900D9B"/>
    <w:rsid w:val="0090160F"/>
    <w:rsid w:val="00902532"/>
    <w:rsid w:val="00903D0C"/>
    <w:rsid w:val="00926E02"/>
    <w:rsid w:val="00927719"/>
    <w:rsid w:val="00934A87"/>
    <w:rsid w:val="00940E3C"/>
    <w:rsid w:val="00941745"/>
    <w:rsid w:val="00961BDF"/>
    <w:rsid w:val="0096426A"/>
    <w:rsid w:val="00965107"/>
    <w:rsid w:val="009667C1"/>
    <w:rsid w:val="009671D3"/>
    <w:rsid w:val="00970EBF"/>
    <w:rsid w:val="009852C7"/>
    <w:rsid w:val="00992BEE"/>
    <w:rsid w:val="00994669"/>
    <w:rsid w:val="00994E46"/>
    <w:rsid w:val="0099603A"/>
    <w:rsid w:val="009A0347"/>
    <w:rsid w:val="009A0902"/>
    <w:rsid w:val="009A2318"/>
    <w:rsid w:val="009B28B1"/>
    <w:rsid w:val="009B4A73"/>
    <w:rsid w:val="009B5BA3"/>
    <w:rsid w:val="009C06E9"/>
    <w:rsid w:val="009C134D"/>
    <w:rsid w:val="009C3DAD"/>
    <w:rsid w:val="009C40BB"/>
    <w:rsid w:val="009C7CEF"/>
    <w:rsid w:val="009D27B0"/>
    <w:rsid w:val="009E6275"/>
    <w:rsid w:val="009E68CE"/>
    <w:rsid w:val="009F5DA5"/>
    <w:rsid w:val="00A042C2"/>
    <w:rsid w:val="00A120D4"/>
    <w:rsid w:val="00A13335"/>
    <w:rsid w:val="00A13EB9"/>
    <w:rsid w:val="00A16285"/>
    <w:rsid w:val="00A17123"/>
    <w:rsid w:val="00A21F60"/>
    <w:rsid w:val="00A250B5"/>
    <w:rsid w:val="00A311B4"/>
    <w:rsid w:val="00A44F07"/>
    <w:rsid w:val="00A46B35"/>
    <w:rsid w:val="00A47A4A"/>
    <w:rsid w:val="00A52F32"/>
    <w:rsid w:val="00A534F5"/>
    <w:rsid w:val="00A540AF"/>
    <w:rsid w:val="00A6292B"/>
    <w:rsid w:val="00A70DC5"/>
    <w:rsid w:val="00A76384"/>
    <w:rsid w:val="00A80EAA"/>
    <w:rsid w:val="00A92CBA"/>
    <w:rsid w:val="00A93F82"/>
    <w:rsid w:val="00A9591F"/>
    <w:rsid w:val="00AA040F"/>
    <w:rsid w:val="00AA3700"/>
    <w:rsid w:val="00AB10FA"/>
    <w:rsid w:val="00AB3BB1"/>
    <w:rsid w:val="00AC2221"/>
    <w:rsid w:val="00AD0C3E"/>
    <w:rsid w:val="00AD2362"/>
    <w:rsid w:val="00AD63BF"/>
    <w:rsid w:val="00AD6834"/>
    <w:rsid w:val="00AE2B1C"/>
    <w:rsid w:val="00AE547C"/>
    <w:rsid w:val="00AE62D2"/>
    <w:rsid w:val="00AF1228"/>
    <w:rsid w:val="00B003A6"/>
    <w:rsid w:val="00B07BD0"/>
    <w:rsid w:val="00B07DE7"/>
    <w:rsid w:val="00B136E1"/>
    <w:rsid w:val="00B149C9"/>
    <w:rsid w:val="00B16251"/>
    <w:rsid w:val="00B2200F"/>
    <w:rsid w:val="00B22D70"/>
    <w:rsid w:val="00B241FE"/>
    <w:rsid w:val="00B37BB2"/>
    <w:rsid w:val="00B41F49"/>
    <w:rsid w:val="00B41F9D"/>
    <w:rsid w:val="00B4516E"/>
    <w:rsid w:val="00B50164"/>
    <w:rsid w:val="00B52A01"/>
    <w:rsid w:val="00B54BA4"/>
    <w:rsid w:val="00B5503D"/>
    <w:rsid w:val="00B55CEA"/>
    <w:rsid w:val="00B63214"/>
    <w:rsid w:val="00B637ED"/>
    <w:rsid w:val="00B73C1A"/>
    <w:rsid w:val="00B77702"/>
    <w:rsid w:val="00B80C6D"/>
    <w:rsid w:val="00B873FE"/>
    <w:rsid w:val="00B87713"/>
    <w:rsid w:val="00BA0862"/>
    <w:rsid w:val="00BA1178"/>
    <w:rsid w:val="00BA3209"/>
    <w:rsid w:val="00BB0349"/>
    <w:rsid w:val="00BB4BBB"/>
    <w:rsid w:val="00BB5C24"/>
    <w:rsid w:val="00BB75CD"/>
    <w:rsid w:val="00BC36F9"/>
    <w:rsid w:val="00BC6523"/>
    <w:rsid w:val="00BD0491"/>
    <w:rsid w:val="00BE2100"/>
    <w:rsid w:val="00BE719C"/>
    <w:rsid w:val="00BF23E7"/>
    <w:rsid w:val="00BF3187"/>
    <w:rsid w:val="00C0007E"/>
    <w:rsid w:val="00C01F47"/>
    <w:rsid w:val="00C02ED9"/>
    <w:rsid w:val="00C05F27"/>
    <w:rsid w:val="00C16E8E"/>
    <w:rsid w:val="00C25E9F"/>
    <w:rsid w:val="00C26DB3"/>
    <w:rsid w:val="00C411B3"/>
    <w:rsid w:val="00C6116C"/>
    <w:rsid w:val="00C648FF"/>
    <w:rsid w:val="00C66E0B"/>
    <w:rsid w:val="00C67E21"/>
    <w:rsid w:val="00C70D3E"/>
    <w:rsid w:val="00C81E45"/>
    <w:rsid w:val="00C93959"/>
    <w:rsid w:val="00C93D6B"/>
    <w:rsid w:val="00CB0673"/>
    <w:rsid w:val="00CB69C9"/>
    <w:rsid w:val="00CC0350"/>
    <w:rsid w:val="00CC1E22"/>
    <w:rsid w:val="00CC26B3"/>
    <w:rsid w:val="00CC2CE6"/>
    <w:rsid w:val="00CC2F13"/>
    <w:rsid w:val="00CC5F1E"/>
    <w:rsid w:val="00CC690D"/>
    <w:rsid w:val="00CD2B82"/>
    <w:rsid w:val="00CD484C"/>
    <w:rsid w:val="00CD7AEA"/>
    <w:rsid w:val="00D11036"/>
    <w:rsid w:val="00D118C7"/>
    <w:rsid w:val="00D177A7"/>
    <w:rsid w:val="00D27090"/>
    <w:rsid w:val="00D3704B"/>
    <w:rsid w:val="00D4005F"/>
    <w:rsid w:val="00D42F67"/>
    <w:rsid w:val="00D468A2"/>
    <w:rsid w:val="00D51BA6"/>
    <w:rsid w:val="00D528B5"/>
    <w:rsid w:val="00D543F0"/>
    <w:rsid w:val="00D56F20"/>
    <w:rsid w:val="00D6144D"/>
    <w:rsid w:val="00D62959"/>
    <w:rsid w:val="00D63646"/>
    <w:rsid w:val="00D67883"/>
    <w:rsid w:val="00D73235"/>
    <w:rsid w:val="00D802B1"/>
    <w:rsid w:val="00D81074"/>
    <w:rsid w:val="00D84A25"/>
    <w:rsid w:val="00D84CE9"/>
    <w:rsid w:val="00D85B37"/>
    <w:rsid w:val="00D86295"/>
    <w:rsid w:val="00D91693"/>
    <w:rsid w:val="00D92F7F"/>
    <w:rsid w:val="00D93D81"/>
    <w:rsid w:val="00D952D5"/>
    <w:rsid w:val="00D95D0B"/>
    <w:rsid w:val="00DA135E"/>
    <w:rsid w:val="00DA1992"/>
    <w:rsid w:val="00DB3F21"/>
    <w:rsid w:val="00DB6C64"/>
    <w:rsid w:val="00DC2FF3"/>
    <w:rsid w:val="00DD6571"/>
    <w:rsid w:val="00DE4508"/>
    <w:rsid w:val="00DF1340"/>
    <w:rsid w:val="00E01D6B"/>
    <w:rsid w:val="00E12762"/>
    <w:rsid w:val="00E165E0"/>
    <w:rsid w:val="00E27D31"/>
    <w:rsid w:val="00E37F77"/>
    <w:rsid w:val="00E40548"/>
    <w:rsid w:val="00E42812"/>
    <w:rsid w:val="00E47794"/>
    <w:rsid w:val="00E533AC"/>
    <w:rsid w:val="00E53F44"/>
    <w:rsid w:val="00E57B0D"/>
    <w:rsid w:val="00E6398D"/>
    <w:rsid w:val="00E63FDF"/>
    <w:rsid w:val="00E66082"/>
    <w:rsid w:val="00E71ACE"/>
    <w:rsid w:val="00E72F8A"/>
    <w:rsid w:val="00E76F31"/>
    <w:rsid w:val="00E81895"/>
    <w:rsid w:val="00E843A9"/>
    <w:rsid w:val="00E95307"/>
    <w:rsid w:val="00E9788E"/>
    <w:rsid w:val="00EA0734"/>
    <w:rsid w:val="00EA542D"/>
    <w:rsid w:val="00EA7F8F"/>
    <w:rsid w:val="00EB2C7C"/>
    <w:rsid w:val="00EB6EB0"/>
    <w:rsid w:val="00EB712C"/>
    <w:rsid w:val="00EC4407"/>
    <w:rsid w:val="00ED4524"/>
    <w:rsid w:val="00ED45C4"/>
    <w:rsid w:val="00ED547C"/>
    <w:rsid w:val="00EE6A90"/>
    <w:rsid w:val="00EF504B"/>
    <w:rsid w:val="00F02EA9"/>
    <w:rsid w:val="00F108B0"/>
    <w:rsid w:val="00F250F6"/>
    <w:rsid w:val="00F27BE7"/>
    <w:rsid w:val="00F378FA"/>
    <w:rsid w:val="00F40DE7"/>
    <w:rsid w:val="00F445EB"/>
    <w:rsid w:val="00F46BDB"/>
    <w:rsid w:val="00F50548"/>
    <w:rsid w:val="00F511C5"/>
    <w:rsid w:val="00F539A2"/>
    <w:rsid w:val="00F60DBB"/>
    <w:rsid w:val="00F63122"/>
    <w:rsid w:val="00F66A0D"/>
    <w:rsid w:val="00F67616"/>
    <w:rsid w:val="00F723BB"/>
    <w:rsid w:val="00F855F7"/>
    <w:rsid w:val="00F8794B"/>
    <w:rsid w:val="00F91724"/>
    <w:rsid w:val="00FA43D0"/>
    <w:rsid w:val="00FA482D"/>
    <w:rsid w:val="00FB0727"/>
    <w:rsid w:val="00FB4837"/>
    <w:rsid w:val="00FC46E7"/>
    <w:rsid w:val="00FC5F81"/>
    <w:rsid w:val="00FD18B6"/>
    <w:rsid w:val="00FD2F51"/>
    <w:rsid w:val="00FD360A"/>
    <w:rsid w:val="00FF4108"/>
    <w:rsid w:val="064C3D54"/>
    <w:rsid w:val="06D99EF5"/>
    <w:rsid w:val="0D1CF8BA"/>
    <w:rsid w:val="0F763B98"/>
    <w:rsid w:val="0FEDB49C"/>
    <w:rsid w:val="1190F3D6"/>
    <w:rsid w:val="11FFFC67"/>
    <w:rsid w:val="1415A05E"/>
    <w:rsid w:val="1C84F0D5"/>
    <w:rsid w:val="1CA4A8B1"/>
    <w:rsid w:val="2030C18E"/>
    <w:rsid w:val="232ED044"/>
    <w:rsid w:val="29020273"/>
    <w:rsid w:val="426D21D7"/>
    <w:rsid w:val="44C55419"/>
    <w:rsid w:val="450C1315"/>
    <w:rsid w:val="4AA5B8BE"/>
    <w:rsid w:val="51D9AA48"/>
    <w:rsid w:val="5428375F"/>
    <w:rsid w:val="5C98FA81"/>
    <w:rsid w:val="64C11F6C"/>
    <w:rsid w:val="6FE02E0A"/>
    <w:rsid w:val="7857A8FD"/>
    <w:rsid w:val="7A6CADD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A27D32BC-18E5-4952-BB33-9B9B0215F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4D7984"/>
    <w:pPr>
      <w:spacing w:after="0" w:line="240" w:lineRule="auto"/>
    </w:pPr>
    <w:rPr>
      <w:sz w:val="18"/>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1955369">
      <w:bodyDiv w:val="1"/>
      <w:marLeft w:val="0"/>
      <w:marRight w:val="0"/>
      <w:marTop w:val="0"/>
      <w:marBottom w:val="0"/>
      <w:divBdr>
        <w:top w:val="none" w:sz="0" w:space="0" w:color="auto"/>
        <w:left w:val="none" w:sz="0" w:space="0" w:color="auto"/>
        <w:bottom w:val="none" w:sz="0" w:space="0" w:color="auto"/>
        <w:right w:val="none" w:sz="0" w:space="0" w:color="auto"/>
      </w:divBdr>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lona.tzudnowski@continental-corporation.co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0.emf"/><Relationship Id="rId1" Type="http://schemas.openxmlformats.org/officeDocument/2006/relationships/image" Target="media/image3.emf"/><Relationship Id="rId4" Type="http://schemas.openxmlformats.org/officeDocument/2006/relationships/image" Target="media/image40.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be4bf59-d06e-4487-a35f-b070f3e20cd3">
      <Terms xmlns="http://schemas.microsoft.com/office/infopath/2007/PartnerControls"/>
    </lcf76f155ced4ddcb4097134ff3c332f>
    <TaxCatchAll xmlns="ad1ef9df-734a-48ae-a6ca-4d98a150f57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B0AF76506F42940B5B571A3298498D4" ma:contentTypeVersion="19" ma:contentTypeDescription="Create a new document." ma:contentTypeScope="" ma:versionID="fcc75bba371af901b0cce5b81cf02ea3">
  <xsd:schema xmlns:xsd="http://www.w3.org/2001/XMLSchema" xmlns:xs="http://www.w3.org/2001/XMLSchema" xmlns:p="http://schemas.microsoft.com/office/2006/metadata/properties" xmlns:ns2="5be4bf59-d06e-4487-a35f-b070f3e20cd3" xmlns:ns3="ad1ef9df-734a-48ae-a6ca-4d98a150f57c" targetNamespace="http://schemas.microsoft.com/office/2006/metadata/properties" ma:root="true" ma:fieldsID="a454813687c743b9e63a7fdbf5bd929e" ns2:_="" ns3:_="">
    <xsd:import namespace="5be4bf59-d06e-4487-a35f-b070f3e20cd3"/>
    <xsd:import namespace="ad1ef9df-734a-48ae-a6ca-4d98a150f57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4bf59-d06e-4487-a35f-b070f3e20c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1ef9df-734a-48ae-a6ca-4d98a150f57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b7aa07e-043a-4281-97e8-5e4b8ac108af}" ma:internalName="TaxCatchAll" ma:showField="CatchAllData" ma:web="ad1ef9df-734a-48ae-a6ca-4d98a150f5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2.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3.xml><?xml version="1.0" encoding="utf-8"?>
<ds:datastoreItem xmlns:ds="http://schemas.openxmlformats.org/officeDocument/2006/customXml" ds:itemID="{BF16ED6C-F8E2-45FB-91A4-B39705F3342D}">
  <ds:schemaRefs>
    <ds:schemaRef ds:uri="http://schemas.microsoft.com/office/2006/metadata/properties"/>
    <ds:schemaRef ds:uri="5be4bf59-d06e-4487-a35f-b070f3e20cd3"/>
    <ds:schemaRef ds:uri="http://purl.org/dc/terms/"/>
    <ds:schemaRef ds:uri="ad1ef9df-734a-48ae-a6ca-4d98a150f57c"/>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www.w3.org/XML/1998/namespace"/>
    <ds:schemaRef ds:uri="http://purl.org/dc/dcmitype/"/>
  </ds:schemaRefs>
</ds:datastoreItem>
</file>

<file path=customXml/itemProps4.xml><?xml version="1.0" encoding="utf-8"?>
<ds:datastoreItem xmlns:ds="http://schemas.openxmlformats.org/officeDocument/2006/customXml" ds:itemID="{0728C49F-9917-49E4-9BFA-70D07EEBE1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4bf59-d06e-4487-a35f-b070f3e20cd3"/>
    <ds:schemaRef ds:uri="ad1ef9df-734a-48ae-a6ca-4d98a150f5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778</Words>
  <Characters>4903</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5670</CharactersWithSpaces>
  <SharedDoc>false</SharedDoc>
  <HLinks>
    <vt:vector size="6" baseType="variant">
      <vt:variant>
        <vt:i4>5636207</vt:i4>
      </vt:variant>
      <vt:variant>
        <vt:i4>0</vt:i4>
      </vt:variant>
      <vt:variant>
        <vt:i4>0</vt:i4>
      </vt:variant>
      <vt:variant>
        <vt:i4>5</vt:i4>
      </vt:variant>
      <vt:variant>
        <vt:lpwstr>mailto:ilona.tzudnowski@continental-corporation.com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Tzudnowski, Ilona</dc:creator>
  <cp:keywords/>
  <dc:description/>
  <cp:lastModifiedBy>Tzudnowski, Ilona</cp:lastModifiedBy>
  <cp:revision>7</cp:revision>
  <cp:lastPrinted>2026-02-09T15:01:00Z</cp:lastPrinted>
  <dcterms:created xsi:type="dcterms:W3CDTF">2026-02-09T11:52:00Z</dcterms:created>
  <dcterms:modified xsi:type="dcterms:W3CDTF">2026-02-09T15:12:00Z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0x0101004B0AF76506F42940B5B571A3298498D4</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MSIP_Label_8e19d756-792e-42a1-bcad-4cb9051ddd2d_Enabled">
    <vt:lpwstr>true</vt:lpwstr>
  </property>
  <property fmtid="{D5CDD505-2E9C-101B-9397-08002B2CF9AE}" pid="19" name="MSIP_Label_8e19d756-792e-42a1-bcad-4cb9051ddd2d_SetDate">
    <vt:lpwstr>2025-06-13T13:18:40Z</vt:lpwstr>
  </property>
  <property fmtid="{D5CDD505-2E9C-101B-9397-08002B2CF9AE}" pid="20" name="MSIP_Label_8e19d756-792e-42a1-bcad-4cb9051ddd2d_Method">
    <vt:lpwstr>Standard</vt:lpwstr>
  </property>
  <property fmtid="{D5CDD505-2E9C-101B-9397-08002B2CF9AE}" pid="21" name="MSIP_Label_8e19d756-792e-42a1-bcad-4cb9051ddd2d_Name">
    <vt:lpwstr>Confidential</vt:lpwstr>
  </property>
  <property fmtid="{D5CDD505-2E9C-101B-9397-08002B2CF9AE}" pid="22" name="MSIP_Label_8e19d756-792e-42a1-bcad-4cb9051ddd2d_SiteId">
    <vt:lpwstr>41eb501a-f671-4ce0-a5bf-b64168c3705f</vt:lpwstr>
  </property>
  <property fmtid="{D5CDD505-2E9C-101B-9397-08002B2CF9AE}" pid="23" name="MSIP_Label_8e19d756-792e-42a1-bcad-4cb9051ddd2d_ActionId">
    <vt:lpwstr>933c4b78-ccbe-4456-9db4-53362dcbad0b</vt:lpwstr>
  </property>
  <property fmtid="{D5CDD505-2E9C-101B-9397-08002B2CF9AE}" pid="24" name="MSIP_Label_8e19d756-792e-42a1-bcad-4cb9051ddd2d_ContentBits">
    <vt:lpwstr>2</vt:lpwstr>
  </property>
  <property fmtid="{D5CDD505-2E9C-101B-9397-08002B2CF9AE}" pid="25" name="MSIP_Label_8e19d756-792e-42a1-bcad-4cb9051ddd2d_Tag">
    <vt:lpwstr>10, 3, 0, 2</vt:lpwstr>
  </property>
  <property fmtid="{D5CDD505-2E9C-101B-9397-08002B2CF9AE}" pid="26" name="ClassificationContentMarkingFooterShapeIds">
    <vt:lpwstr>2e26e7b3,28a5c338,4a87ca89,331550f0,58e3fd5a,e8f56f</vt:lpwstr>
  </property>
  <property fmtid="{D5CDD505-2E9C-101B-9397-08002B2CF9AE}" pid="27" name="ClassificationContentMarkingFooterFontProps">
    <vt:lpwstr>#000000,8,Aptos</vt:lpwstr>
  </property>
  <property fmtid="{D5CDD505-2E9C-101B-9397-08002B2CF9AE}" pid="28" name="ClassificationContentMarkingFooterText">
    <vt:lpwstr>Internal</vt:lpwstr>
  </property>
</Properties>
</file>