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56DCC1" w14:textId="31460973" w:rsidR="00287358" w:rsidRPr="00C04585" w:rsidRDefault="0026538D" w:rsidP="00287358">
      <w:pPr>
        <w:pStyle w:val="01-Headline"/>
        <w:rPr>
          <w:lang w:val="en-US" w:bidi="ar-SA"/>
        </w:rPr>
      </w:pPr>
      <w:r w:rsidRPr="0026538D">
        <w:rPr>
          <w:lang w:val="en-US"/>
        </w:rPr>
        <w:t xml:space="preserve">From </w:t>
      </w:r>
      <w:r w:rsidR="00907B1E">
        <w:rPr>
          <w:lang w:val="en-US"/>
        </w:rPr>
        <w:t>t</w:t>
      </w:r>
      <w:r w:rsidRPr="0026538D">
        <w:rPr>
          <w:lang w:val="en-US"/>
        </w:rPr>
        <w:t xml:space="preserve">achograph to </w:t>
      </w:r>
      <w:r w:rsidR="00907B1E">
        <w:rPr>
          <w:lang w:val="en-US"/>
        </w:rPr>
        <w:t>d</w:t>
      </w:r>
      <w:r w:rsidRPr="0026538D">
        <w:rPr>
          <w:lang w:val="en-US"/>
        </w:rPr>
        <w:t xml:space="preserve">igital </w:t>
      </w:r>
      <w:r w:rsidR="00907B1E">
        <w:rPr>
          <w:lang w:val="en-US"/>
        </w:rPr>
        <w:t>d</w:t>
      </w:r>
      <w:r w:rsidRPr="0026538D">
        <w:rPr>
          <w:lang w:val="en-US"/>
        </w:rPr>
        <w:t xml:space="preserve">ata </w:t>
      </w:r>
      <w:r w:rsidR="00907B1E">
        <w:rPr>
          <w:lang w:val="en-US"/>
        </w:rPr>
        <w:t>p</w:t>
      </w:r>
      <w:r w:rsidRPr="0026538D">
        <w:rPr>
          <w:lang w:val="en-US"/>
        </w:rPr>
        <w:t xml:space="preserve">latform for </w:t>
      </w:r>
      <w:r w:rsidR="00907B1E">
        <w:rPr>
          <w:lang w:val="en-US"/>
        </w:rPr>
        <w:t>s</w:t>
      </w:r>
      <w:r w:rsidRPr="0026538D">
        <w:rPr>
          <w:lang w:val="en-US"/>
        </w:rPr>
        <w:t xml:space="preserve">ervices: AUMOVIO </w:t>
      </w:r>
      <w:r w:rsidR="00907B1E">
        <w:rPr>
          <w:lang w:val="en-US"/>
        </w:rPr>
        <w:t>o</w:t>
      </w:r>
      <w:r w:rsidRPr="0026538D">
        <w:rPr>
          <w:lang w:val="en-US"/>
        </w:rPr>
        <w:t xml:space="preserve">pens </w:t>
      </w:r>
      <w:r w:rsidR="00907B1E">
        <w:rPr>
          <w:lang w:val="en-US"/>
        </w:rPr>
        <w:t>u</w:t>
      </w:r>
      <w:r w:rsidRPr="0026538D">
        <w:rPr>
          <w:lang w:val="en-US"/>
        </w:rPr>
        <w:t xml:space="preserve">p VDO Fleet for </w:t>
      </w:r>
      <w:r w:rsidR="00907B1E">
        <w:rPr>
          <w:lang w:val="en-US"/>
        </w:rPr>
        <w:t>p</w:t>
      </w:r>
      <w:r w:rsidRPr="0026538D">
        <w:rPr>
          <w:lang w:val="en-US"/>
        </w:rPr>
        <w:t>artners</w:t>
      </w:r>
    </w:p>
    <w:p w14:paraId="26A7BEA8" w14:textId="6B0576D7" w:rsidR="00372037" w:rsidRPr="00372037" w:rsidRDefault="00372037" w:rsidP="00372037">
      <w:pPr>
        <w:pStyle w:val="02-Bullet"/>
        <w:rPr>
          <w:rStyle w:val="Fett"/>
          <w:lang w:val="en-US"/>
        </w:rPr>
      </w:pPr>
      <w:r w:rsidRPr="00372037">
        <w:rPr>
          <w:rStyle w:val="Fett"/>
          <w:lang w:val="en-US"/>
        </w:rPr>
        <w:t xml:space="preserve">New solutions for partners and third-party providers transform the fleet management system VDO Fleet into an extended platform for </w:t>
      </w:r>
      <w:r w:rsidR="00CB334B">
        <w:rPr>
          <w:rStyle w:val="Fett"/>
          <w:lang w:val="en-US"/>
        </w:rPr>
        <w:t>trusted</w:t>
      </w:r>
      <w:r w:rsidRPr="00372037">
        <w:rPr>
          <w:rStyle w:val="Fett"/>
          <w:lang w:val="en-US"/>
        </w:rPr>
        <w:t xml:space="preserve"> tachograph data</w:t>
      </w:r>
    </w:p>
    <w:p w14:paraId="0C49FB57" w14:textId="77777777" w:rsidR="00372037" w:rsidRPr="00372037" w:rsidRDefault="00372037" w:rsidP="00372037">
      <w:pPr>
        <w:pStyle w:val="02-Bullet"/>
        <w:rPr>
          <w:rStyle w:val="Fett"/>
          <w:lang w:val="en-US"/>
        </w:rPr>
      </w:pPr>
      <w:r w:rsidRPr="00372037">
        <w:rPr>
          <w:rStyle w:val="Fett"/>
          <w:lang w:val="en-US"/>
        </w:rPr>
        <w:t>Open interfaces enable new applications for compliance, fleet optimization and billing</w:t>
      </w:r>
    </w:p>
    <w:p w14:paraId="04A1AF99" w14:textId="0D3BF6F3" w:rsidR="00287358" w:rsidRDefault="00372037" w:rsidP="00372037">
      <w:pPr>
        <w:pStyle w:val="02-Bullet"/>
        <w:rPr>
          <w:rStyle w:val="Fett"/>
          <w:lang w:val="en-US"/>
        </w:rPr>
      </w:pPr>
      <w:r w:rsidRPr="00372037">
        <w:rPr>
          <w:rStyle w:val="Fett"/>
          <w:lang w:val="en-US"/>
        </w:rPr>
        <w:t>Networked fleet management of the future: Collaboration between VDO and Samsara for compliance and safety in everyday fleet operations</w:t>
      </w:r>
    </w:p>
    <w:p w14:paraId="49DA2A51" w14:textId="77777777" w:rsidR="00287358" w:rsidRPr="00501159" w:rsidRDefault="00287358" w:rsidP="00287358">
      <w:pPr>
        <w:pStyle w:val="11-Text"/>
        <w:rPr>
          <w:lang w:val="en-US"/>
        </w:rPr>
      </w:pPr>
    </w:p>
    <w:p w14:paraId="17EFA02D" w14:textId="36214BEF" w:rsidR="0095398B" w:rsidRPr="0095398B" w:rsidRDefault="0095398B" w:rsidP="0095398B">
      <w:pPr>
        <w:pStyle w:val="11-Text"/>
        <w:rPr>
          <w:lang w:val="en-US"/>
        </w:rPr>
      </w:pPr>
      <w:r w:rsidRPr="4CA138EB">
        <w:rPr>
          <w:lang w:val="en-US"/>
        </w:rPr>
        <w:t xml:space="preserve">Villingen-Schwenningen, </w:t>
      </w:r>
      <w:r w:rsidR="00AC7A0C" w:rsidRPr="4CA138EB">
        <w:rPr>
          <w:lang w:val="en-US"/>
        </w:rPr>
        <w:t xml:space="preserve">Germany, </w:t>
      </w:r>
      <w:r w:rsidRPr="4CA138EB">
        <w:rPr>
          <w:lang w:val="en-US"/>
        </w:rPr>
        <w:t xml:space="preserve">March </w:t>
      </w:r>
      <w:r w:rsidR="00E12CDE" w:rsidRPr="4CA138EB">
        <w:rPr>
          <w:lang w:val="en-US"/>
        </w:rPr>
        <w:t>25</w:t>
      </w:r>
      <w:r w:rsidRPr="4CA138EB">
        <w:rPr>
          <w:lang w:val="en-US"/>
        </w:rPr>
        <w:t xml:space="preserve">, 2026. AUMOVIO has further developed its digital fleet management system for commercial vehicles – VDO Fleet – into an open platform for digital fleet services. Vehicle fleet operators and fleet management providers as well as software and technology </w:t>
      </w:r>
      <w:r w:rsidR="00814D48" w:rsidRPr="4CA138EB">
        <w:rPr>
          <w:lang w:val="en-US"/>
        </w:rPr>
        <w:t>companies</w:t>
      </w:r>
      <w:r w:rsidRPr="4CA138EB">
        <w:rPr>
          <w:lang w:val="en-US"/>
        </w:rPr>
        <w:t xml:space="preserve"> can </w:t>
      </w:r>
      <w:r w:rsidR="00741CF6" w:rsidRPr="4CA138EB">
        <w:rPr>
          <w:lang w:val="en-US"/>
        </w:rPr>
        <w:t>access</w:t>
      </w:r>
      <w:r w:rsidRPr="4CA138EB">
        <w:rPr>
          <w:lang w:val="en-US"/>
        </w:rPr>
        <w:t xml:space="preserve"> tachograph data via various interfaces and integrate th</w:t>
      </w:r>
      <w:r w:rsidR="00AE6F02">
        <w:rPr>
          <w:lang w:val="en-US"/>
        </w:rPr>
        <w:t>is</w:t>
      </w:r>
      <w:r w:rsidRPr="4CA138EB">
        <w:rPr>
          <w:lang w:val="en-US"/>
        </w:rPr>
        <w:t xml:space="preserve"> data directly into their systems or use the data for their own applications</w:t>
      </w:r>
      <w:r w:rsidR="00741CF6" w:rsidRPr="4CA138EB">
        <w:rPr>
          <w:lang w:val="en-US"/>
        </w:rPr>
        <w:t xml:space="preserve">, such as payroll </w:t>
      </w:r>
      <w:r w:rsidR="00AE6F02">
        <w:rPr>
          <w:lang w:val="en-US"/>
        </w:rPr>
        <w:t>processing</w:t>
      </w:r>
      <w:r w:rsidR="002C6F39" w:rsidRPr="4CA138EB">
        <w:rPr>
          <w:lang w:val="en-US"/>
        </w:rPr>
        <w:t xml:space="preserve">, time recording, or the </w:t>
      </w:r>
      <w:r w:rsidR="00AE6F02">
        <w:rPr>
          <w:lang w:val="en-US"/>
        </w:rPr>
        <w:t>optimization</w:t>
      </w:r>
      <w:r w:rsidR="002C6F39" w:rsidRPr="4CA138EB">
        <w:rPr>
          <w:lang w:val="en-US"/>
        </w:rPr>
        <w:t xml:space="preserve"> and automation of dispatching and route planning</w:t>
      </w:r>
      <w:r w:rsidRPr="4CA138EB">
        <w:rPr>
          <w:lang w:val="en-US"/>
        </w:rPr>
        <w:t xml:space="preserve">. “Our digital tachograph provides extremely reliable and </w:t>
      </w:r>
      <w:r w:rsidR="005D73A7" w:rsidRPr="4CA138EB">
        <w:rPr>
          <w:lang w:val="en-US"/>
        </w:rPr>
        <w:t>legally compliant</w:t>
      </w:r>
      <w:r w:rsidRPr="4CA138EB">
        <w:rPr>
          <w:lang w:val="en-US"/>
        </w:rPr>
        <w:t xml:space="preserve"> data,” says Volkmar Knaup, head of Services </w:t>
      </w:r>
      <w:r w:rsidR="004C530F" w:rsidRPr="4CA138EB">
        <w:rPr>
          <w:lang w:val="en-US"/>
        </w:rPr>
        <w:t xml:space="preserve">Europe </w:t>
      </w:r>
      <w:r w:rsidRPr="4CA138EB">
        <w:rPr>
          <w:lang w:val="en-US"/>
        </w:rPr>
        <w:t>at AUMOVIO’s Commercial and Special Vehicles segment. “By making th</w:t>
      </w:r>
      <w:r w:rsidR="00AE6F02">
        <w:rPr>
          <w:lang w:val="en-US"/>
        </w:rPr>
        <w:t>is</w:t>
      </w:r>
      <w:r w:rsidRPr="4CA138EB">
        <w:rPr>
          <w:lang w:val="en-US"/>
        </w:rPr>
        <w:t xml:space="preserve"> data accessible via open interfaces, we are creating a flexible basis for extended data-based functions in transport logistics. In this way, we are evolving from being a hardware and service provider into a partner that enables third-party providers and fleets to access new digital business models in transport logistics.”</w:t>
      </w:r>
    </w:p>
    <w:p w14:paraId="1C8B6F2B" w14:textId="3F6A86BB" w:rsidR="00395CE6" w:rsidRPr="00395CE6" w:rsidRDefault="00395CE6" w:rsidP="00395CE6">
      <w:pPr>
        <w:pStyle w:val="03-Subhead"/>
        <w:rPr>
          <w:lang w:val="en-US"/>
        </w:rPr>
      </w:pPr>
      <w:r w:rsidRPr="4CA138EB">
        <w:rPr>
          <w:lang w:val="en-US"/>
        </w:rPr>
        <w:t xml:space="preserve">What was once a control instrument becomes a data source – the tachograph as </w:t>
      </w:r>
      <w:r w:rsidR="00AE6F02">
        <w:rPr>
          <w:lang w:val="en-US"/>
        </w:rPr>
        <w:t xml:space="preserve">a </w:t>
      </w:r>
      <w:r w:rsidRPr="4CA138EB">
        <w:rPr>
          <w:lang w:val="en-US"/>
        </w:rPr>
        <w:t>data platform</w:t>
      </w:r>
    </w:p>
    <w:p w14:paraId="2C3495D8" w14:textId="234812AA" w:rsidR="00395CE6" w:rsidRPr="00395CE6" w:rsidRDefault="00395CE6" w:rsidP="00395CE6">
      <w:pPr>
        <w:pStyle w:val="11-Text"/>
        <w:rPr>
          <w:lang w:val="en-US"/>
        </w:rPr>
      </w:pPr>
      <w:r w:rsidRPr="4CA138EB">
        <w:rPr>
          <w:lang w:val="en-US"/>
        </w:rPr>
        <w:t xml:space="preserve">The digital tachograph has been more than just a control instrument for quite some time. It delivers </w:t>
      </w:r>
      <w:r w:rsidR="005D73A7" w:rsidRPr="4CA138EB">
        <w:rPr>
          <w:lang w:val="en-US"/>
        </w:rPr>
        <w:t>legally compliant</w:t>
      </w:r>
      <w:r w:rsidRPr="4CA138EB">
        <w:rPr>
          <w:lang w:val="en-US"/>
        </w:rPr>
        <w:t xml:space="preserve">, </w:t>
      </w:r>
      <w:r w:rsidR="00AE6F02">
        <w:rPr>
          <w:lang w:val="en-US"/>
        </w:rPr>
        <w:t xml:space="preserve">tamper-proof </w:t>
      </w:r>
      <w:r w:rsidRPr="4CA138EB">
        <w:rPr>
          <w:lang w:val="en-US"/>
        </w:rPr>
        <w:t xml:space="preserve">data on driving and rest periods, vehicle movements and driver activities. It is used not only for control purposes, but also increasingly for numerous additional applications such as </w:t>
      </w:r>
      <w:r w:rsidR="00E105DA" w:rsidRPr="4CA138EB">
        <w:rPr>
          <w:lang w:val="en-US"/>
        </w:rPr>
        <w:t>dispatching</w:t>
      </w:r>
      <w:r w:rsidRPr="4CA138EB">
        <w:rPr>
          <w:lang w:val="en-US"/>
        </w:rPr>
        <w:t>, billing and personnel planning.</w:t>
      </w:r>
    </w:p>
    <w:p w14:paraId="78655569" w14:textId="488E85F5" w:rsidR="00395CE6" w:rsidRPr="00395CE6" w:rsidRDefault="00395CE6" w:rsidP="00395CE6">
      <w:pPr>
        <w:pStyle w:val="11-Text"/>
        <w:rPr>
          <w:lang w:val="en-US"/>
        </w:rPr>
      </w:pPr>
      <w:r w:rsidRPr="4CA138EB">
        <w:rPr>
          <w:lang w:val="en-US"/>
        </w:rPr>
        <w:t xml:space="preserve">With VDO Fleet, AUMOVIO has merged these data systematically on a cloud platform in an analyzable format. By opening data up to partners such as software providers, platform operators and fleet management service providers, </w:t>
      </w:r>
      <w:r w:rsidR="005D73A7" w:rsidRPr="4CA138EB">
        <w:rPr>
          <w:lang w:val="en-US"/>
        </w:rPr>
        <w:t>this</w:t>
      </w:r>
      <w:r w:rsidRPr="4CA138EB">
        <w:rPr>
          <w:lang w:val="en-US"/>
        </w:rPr>
        <w:t xml:space="preserve"> data can now also be used outside of </w:t>
      </w:r>
      <w:r w:rsidR="00AE6F02">
        <w:rPr>
          <w:lang w:val="en-US"/>
        </w:rPr>
        <w:t xml:space="preserve">the company’s </w:t>
      </w:r>
      <w:r w:rsidRPr="4CA138EB">
        <w:rPr>
          <w:lang w:val="en-US"/>
        </w:rPr>
        <w:t xml:space="preserve">own software environment. Partners can access data records via standardized interfaces and use them as a basis for their own services. “The tachograph is one of the most reliable data sources onboard vehicles. Our aim is not only to harness this potential for our own services, but also to open it up specifically for partners,” says Volkmar Knaup. “We thereby create an ecosystem from which </w:t>
      </w:r>
      <w:r w:rsidR="00777AAD" w:rsidRPr="4CA138EB">
        <w:rPr>
          <w:lang w:val="en-US"/>
        </w:rPr>
        <w:t>fleets,</w:t>
      </w:r>
      <w:r w:rsidRPr="4CA138EB">
        <w:rPr>
          <w:lang w:val="en-US"/>
        </w:rPr>
        <w:t xml:space="preserve"> partners and their customers can all benefit equally. Initial collaborative efforts with partners have already been successfully launched.”</w:t>
      </w:r>
    </w:p>
    <w:p w14:paraId="628A8418" w14:textId="77777777" w:rsidR="00395CE6" w:rsidRPr="00395CE6" w:rsidRDefault="00395CE6" w:rsidP="00395CE6">
      <w:pPr>
        <w:pStyle w:val="03-Subhead"/>
        <w:rPr>
          <w:lang w:val="en-US"/>
        </w:rPr>
      </w:pPr>
      <w:r w:rsidRPr="00395CE6">
        <w:rPr>
          <w:lang w:val="en-US"/>
        </w:rPr>
        <w:lastRenderedPageBreak/>
        <w:t>Various interface models to meet differing needs and requirements</w:t>
      </w:r>
    </w:p>
    <w:p w14:paraId="76FA7CBC" w14:textId="0E557B00" w:rsidR="00395CE6" w:rsidRPr="00395CE6" w:rsidRDefault="00395CE6" w:rsidP="00395CE6">
      <w:pPr>
        <w:pStyle w:val="11-Text"/>
        <w:rPr>
          <w:lang w:val="en-US"/>
        </w:rPr>
      </w:pPr>
      <w:r w:rsidRPr="4CA138EB">
        <w:rPr>
          <w:lang w:val="en-US"/>
        </w:rPr>
        <w:t xml:space="preserve">The interface models of VDO Fleet cover a wide range of integration scenarios. For example, fleets and fleet management providers </w:t>
      </w:r>
      <w:r w:rsidR="00AE6F02">
        <w:rPr>
          <w:lang w:val="en-US"/>
        </w:rPr>
        <w:t>that</w:t>
      </w:r>
      <w:r w:rsidRPr="4CA138EB">
        <w:rPr>
          <w:lang w:val="en-US"/>
        </w:rPr>
        <w:t xml:space="preserve"> already use their own in-house telematics solutions can securely transfer their tachograph data from an existing system to the VDO Fleet Cloud via a standardized interface. There, the data are available for all VDO Fleet services – regardless of the vehicle or telematics infrastructure used. In another use case, fleet operators can release selected tachograph data from the VDO Fleet Cloud via a secure interface to authorized third-party providers who, in turn, can integrate the vehicle and driver data into their own applications, such as wage and salary calculation systems or analysis tools. In doing so, the fleets always retain control, able to proactively decide which partners are allowed access to which data. One particularly attractive feature for efficient everyday fleet operations is the option to receive information </w:t>
      </w:r>
      <w:r w:rsidR="00AE6F02">
        <w:rPr>
          <w:lang w:val="en-US"/>
        </w:rPr>
        <w:t>near</w:t>
      </w:r>
      <w:r w:rsidRPr="4CA138EB">
        <w:rPr>
          <w:lang w:val="en-US"/>
        </w:rPr>
        <w:t xml:space="preserve"> real time via a live interface, showing e.g. driver status, vehicle location and remaining driving times, and to integrate such data into external, i.e. their own in-house systems. This enables </w:t>
      </w:r>
      <w:r w:rsidR="00050938" w:rsidRPr="4CA138EB">
        <w:rPr>
          <w:lang w:val="en-US"/>
        </w:rPr>
        <w:t>dispatching</w:t>
      </w:r>
      <w:r w:rsidRPr="4CA138EB">
        <w:rPr>
          <w:lang w:val="en-US"/>
        </w:rPr>
        <w:t>, route planning and compliance monitoring to be automated and specified in detail.</w:t>
      </w:r>
    </w:p>
    <w:p w14:paraId="02902758" w14:textId="03388094" w:rsidR="00395CE6" w:rsidRPr="00395CE6" w:rsidRDefault="00B96D76" w:rsidP="00395CE6">
      <w:pPr>
        <w:pStyle w:val="03-Subhead"/>
        <w:rPr>
          <w:lang w:val="en-US"/>
        </w:rPr>
      </w:pPr>
      <w:r>
        <w:rPr>
          <w:lang w:val="en-US"/>
        </w:rPr>
        <w:t xml:space="preserve">Collaboration </w:t>
      </w:r>
      <w:r w:rsidR="00395CE6" w:rsidRPr="00395CE6">
        <w:rPr>
          <w:lang w:val="en-US"/>
        </w:rPr>
        <w:t>with Samsara</w:t>
      </w:r>
    </w:p>
    <w:p w14:paraId="6F4215EF" w14:textId="68F95F2F" w:rsidR="00395CE6" w:rsidRPr="00395CE6" w:rsidRDefault="00395CE6" w:rsidP="00395CE6">
      <w:pPr>
        <w:pStyle w:val="11-Text"/>
        <w:rPr>
          <w:lang w:val="en-US"/>
        </w:rPr>
      </w:pPr>
      <w:r w:rsidRPr="4CA138EB">
        <w:rPr>
          <w:lang w:val="en-US"/>
        </w:rPr>
        <w:t xml:space="preserve">One example of this platform approach is </w:t>
      </w:r>
      <w:r w:rsidR="004904F6" w:rsidRPr="4CA138EB">
        <w:rPr>
          <w:lang w:val="en-US"/>
        </w:rPr>
        <w:t xml:space="preserve">the </w:t>
      </w:r>
      <w:r w:rsidRPr="4CA138EB">
        <w:rPr>
          <w:lang w:val="en-US"/>
        </w:rPr>
        <w:t xml:space="preserve">collaboration with Samsara. As of March 2026, Samsara customers have direct access </w:t>
      </w:r>
      <w:r w:rsidR="00AE6F02">
        <w:rPr>
          <w:lang w:val="en-US"/>
        </w:rPr>
        <w:t>to</w:t>
      </w:r>
      <w:r w:rsidRPr="4CA138EB">
        <w:rPr>
          <w:lang w:val="en-US"/>
        </w:rPr>
        <w:t xml:space="preserve"> their Connected Operations® </w:t>
      </w:r>
      <w:r w:rsidR="00921847" w:rsidRPr="4CA138EB">
        <w:rPr>
          <w:lang w:val="en-US"/>
        </w:rPr>
        <w:t xml:space="preserve">Platform </w:t>
      </w:r>
      <w:r w:rsidRPr="4CA138EB">
        <w:rPr>
          <w:lang w:val="en-US"/>
        </w:rPr>
        <w:t xml:space="preserve">to </w:t>
      </w:r>
      <w:r w:rsidR="00921847" w:rsidRPr="4CA138EB">
        <w:rPr>
          <w:lang w:val="en-US"/>
        </w:rPr>
        <w:t>analy</w:t>
      </w:r>
      <w:r w:rsidR="0007253E" w:rsidRPr="4CA138EB">
        <w:rPr>
          <w:lang w:val="en-US"/>
        </w:rPr>
        <w:t>z</w:t>
      </w:r>
      <w:r w:rsidR="00921847" w:rsidRPr="4CA138EB">
        <w:rPr>
          <w:lang w:val="en-US"/>
        </w:rPr>
        <w:t>e</w:t>
      </w:r>
      <w:r w:rsidRPr="4CA138EB">
        <w:rPr>
          <w:lang w:val="en-US"/>
        </w:rPr>
        <w:t xml:space="preserve"> VDO Fleet data. Samsara </w:t>
      </w:r>
      <w:r w:rsidR="00883C16" w:rsidRPr="4CA138EB">
        <w:rPr>
          <w:lang w:val="en-US"/>
        </w:rPr>
        <w:t>utili</w:t>
      </w:r>
      <w:r w:rsidR="0007253E" w:rsidRPr="4CA138EB">
        <w:rPr>
          <w:lang w:val="en-US"/>
        </w:rPr>
        <w:t>z</w:t>
      </w:r>
      <w:r w:rsidR="00883C16" w:rsidRPr="4CA138EB">
        <w:rPr>
          <w:lang w:val="en-US"/>
        </w:rPr>
        <w:t xml:space="preserve">es </w:t>
      </w:r>
      <w:r w:rsidRPr="4CA138EB">
        <w:rPr>
          <w:lang w:val="en-US"/>
        </w:rPr>
        <w:t xml:space="preserve">the </w:t>
      </w:r>
      <w:r w:rsidR="0007253E" w:rsidRPr="4CA138EB">
        <w:rPr>
          <w:lang w:val="en-US"/>
        </w:rPr>
        <w:t>tachograph</w:t>
      </w:r>
      <w:r w:rsidRPr="4CA138EB">
        <w:rPr>
          <w:lang w:val="en-US"/>
        </w:rPr>
        <w:t xml:space="preserve"> data analysis functions of the VDO Fleet Cloud and, with Smart Compliance, offers fleet managers an integrated platform that combines all aspects of tachograph compliance – from data queries and analysis of infringements right through to communication with the drivers. This cooperation </w:t>
      </w:r>
      <w:r w:rsidR="00883C16" w:rsidRPr="4CA138EB">
        <w:rPr>
          <w:lang w:val="en-US"/>
        </w:rPr>
        <w:t>emphasi</w:t>
      </w:r>
      <w:r w:rsidR="0007253E" w:rsidRPr="4CA138EB">
        <w:rPr>
          <w:lang w:val="en-US"/>
        </w:rPr>
        <w:t>z</w:t>
      </w:r>
      <w:r w:rsidR="00883C16" w:rsidRPr="4CA138EB">
        <w:rPr>
          <w:lang w:val="en-US"/>
        </w:rPr>
        <w:t xml:space="preserve">es </w:t>
      </w:r>
      <w:r w:rsidRPr="4CA138EB">
        <w:rPr>
          <w:lang w:val="en-US"/>
        </w:rPr>
        <w:t xml:space="preserve">the VDO Fleet approach: the focus is not on </w:t>
      </w:r>
      <w:proofErr w:type="gramStart"/>
      <w:r w:rsidRPr="4CA138EB">
        <w:rPr>
          <w:lang w:val="en-US"/>
        </w:rPr>
        <w:t>the individual</w:t>
      </w:r>
      <w:proofErr w:type="gramEnd"/>
      <w:r w:rsidRPr="4CA138EB">
        <w:rPr>
          <w:lang w:val="en-US"/>
        </w:rPr>
        <w:t xml:space="preserve"> application, but rather on making reliable, rules-compliant data available </w:t>
      </w:r>
      <w:proofErr w:type="gramStart"/>
      <w:r w:rsidRPr="4CA138EB">
        <w:rPr>
          <w:lang w:val="en-US"/>
        </w:rPr>
        <w:t>all across</w:t>
      </w:r>
      <w:proofErr w:type="gramEnd"/>
      <w:r w:rsidRPr="4CA138EB">
        <w:rPr>
          <w:lang w:val="en-US"/>
        </w:rPr>
        <w:t xml:space="preserve"> Europe for various systems and markets.</w:t>
      </w:r>
    </w:p>
    <w:p w14:paraId="55507028" w14:textId="77777777" w:rsidR="00395CE6" w:rsidRPr="00395CE6" w:rsidRDefault="00395CE6" w:rsidP="00395CE6">
      <w:pPr>
        <w:pStyle w:val="03-Subhead"/>
        <w:rPr>
          <w:lang w:val="en-US"/>
        </w:rPr>
      </w:pPr>
      <w:r w:rsidRPr="00395CE6">
        <w:rPr>
          <w:lang w:val="en-US"/>
        </w:rPr>
        <w:t>Added value for partners and fleets</w:t>
      </w:r>
    </w:p>
    <w:p w14:paraId="09EB8288" w14:textId="079D5C31" w:rsidR="0069468F" w:rsidRDefault="00395CE6" w:rsidP="00395CE6">
      <w:pPr>
        <w:pStyle w:val="11-Text"/>
        <w:rPr>
          <w:lang w:val="en-US"/>
        </w:rPr>
      </w:pPr>
      <w:r w:rsidRPr="00395CE6">
        <w:rPr>
          <w:lang w:val="en-US"/>
        </w:rPr>
        <w:t xml:space="preserve">For fleet operators, the platform approach of VDO Fleet means that they can use new digital services without having to fundamentally change their existing system landscape. For software providers and platform operators, access is </w:t>
      </w:r>
      <w:proofErr w:type="gramStart"/>
      <w:r w:rsidRPr="00395CE6">
        <w:rPr>
          <w:lang w:val="en-US"/>
        </w:rPr>
        <w:t>opened up</w:t>
      </w:r>
      <w:proofErr w:type="gramEnd"/>
      <w:r w:rsidRPr="00395CE6">
        <w:rPr>
          <w:lang w:val="en-US"/>
        </w:rPr>
        <w:t xml:space="preserve"> to data that </w:t>
      </w:r>
      <w:proofErr w:type="gramStart"/>
      <w:r w:rsidRPr="00395CE6">
        <w:rPr>
          <w:lang w:val="en-US"/>
        </w:rPr>
        <w:t>are</w:t>
      </w:r>
      <w:proofErr w:type="gramEnd"/>
      <w:r w:rsidRPr="00395CE6">
        <w:rPr>
          <w:lang w:val="en-US"/>
        </w:rPr>
        <w:t xml:space="preserve"> standardized and legally compliant throughout Europe. They also have access to proven analysis functions, without which they themselves would have to dive deep into the regulatory details of European tachograph legislation. VDO Fleet is planning to expand its partnerships even more in the coming years: besides further integration into fleet management and telematics platforms, additional fields of application are to be </w:t>
      </w:r>
      <w:proofErr w:type="gramStart"/>
      <w:r w:rsidRPr="00395CE6">
        <w:rPr>
          <w:lang w:val="en-US"/>
        </w:rPr>
        <w:t>opened up</w:t>
      </w:r>
      <w:proofErr w:type="gramEnd"/>
      <w:r w:rsidRPr="00395CE6">
        <w:rPr>
          <w:lang w:val="en-US"/>
        </w:rPr>
        <w:t>, such as for automated billing, international compliance processes, and data-based optimization of transport chains. VDO Fleet is thus positioning itself in the European commercial vehicle market as a central data platform geared to trustworthy, reliable tachograph data in a way that is scalable and consistent.</w:t>
      </w:r>
    </w:p>
    <w:p w14:paraId="2AD133C7" w14:textId="77777777" w:rsidR="00E70F0F" w:rsidRPr="00E659D1" w:rsidRDefault="00E70F0F" w:rsidP="00E70F0F">
      <w:pPr>
        <w:pStyle w:val="03-Subhead"/>
        <w:rPr>
          <w:lang w:val="en-US"/>
        </w:rPr>
      </w:pPr>
      <w:r w:rsidRPr="00E659D1">
        <w:rPr>
          <w:lang w:val="en-US"/>
        </w:rPr>
        <w:lastRenderedPageBreak/>
        <w:t xml:space="preserve">Driver of </w:t>
      </w:r>
      <w:r>
        <w:rPr>
          <w:lang w:val="en-US"/>
        </w:rPr>
        <w:t>s</w:t>
      </w:r>
      <w:r w:rsidRPr="00E659D1">
        <w:rPr>
          <w:lang w:val="en-US"/>
        </w:rPr>
        <w:t xml:space="preserve">afety, </w:t>
      </w:r>
      <w:r>
        <w:rPr>
          <w:lang w:val="en-US"/>
        </w:rPr>
        <w:t>e</w:t>
      </w:r>
      <w:r w:rsidRPr="00E659D1">
        <w:rPr>
          <w:lang w:val="en-US"/>
        </w:rPr>
        <w:t xml:space="preserve">fficiency, and </w:t>
      </w:r>
      <w:r>
        <w:rPr>
          <w:lang w:val="en-US"/>
        </w:rPr>
        <w:t>c</w:t>
      </w:r>
      <w:r w:rsidRPr="00E659D1">
        <w:rPr>
          <w:lang w:val="en-US"/>
        </w:rPr>
        <w:t xml:space="preserve">onnectivity in the </w:t>
      </w:r>
      <w:r>
        <w:rPr>
          <w:lang w:val="en-US"/>
        </w:rPr>
        <w:t>c</w:t>
      </w:r>
      <w:r w:rsidRPr="00E659D1">
        <w:rPr>
          <w:lang w:val="en-US"/>
        </w:rPr>
        <w:t xml:space="preserve">ommercial </w:t>
      </w:r>
      <w:r>
        <w:rPr>
          <w:lang w:val="en-US"/>
        </w:rPr>
        <w:t>v</w:t>
      </w:r>
      <w:r w:rsidRPr="00E659D1">
        <w:rPr>
          <w:lang w:val="en-US"/>
        </w:rPr>
        <w:t xml:space="preserve">ehicle </w:t>
      </w:r>
      <w:r>
        <w:rPr>
          <w:lang w:val="en-US"/>
        </w:rPr>
        <w:t>m</w:t>
      </w:r>
      <w:r w:rsidRPr="00E659D1">
        <w:rPr>
          <w:lang w:val="en-US"/>
        </w:rPr>
        <w:t>arket</w:t>
      </w:r>
    </w:p>
    <w:p w14:paraId="36BC31EF" w14:textId="77777777" w:rsidR="00E70F0F" w:rsidRDefault="00E70F0F" w:rsidP="00E70F0F">
      <w:pPr>
        <w:pStyle w:val="11-Text"/>
        <w:rPr>
          <w:lang w:val="en-US"/>
        </w:rPr>
      </w:pPr>
      <w:r w:rsidRPr="00EF59F5">
        <w:rPr>
          <w:lang w:val="en-US"/>
        </w:rPr>
        <w:t>AUMOVIO is a leading global provider of solutions for commercial and special vehicles. The company has a strong local development and production presence in all relevant regions</w:t>
      </w:r>
      <w:r>
        <w:rPr>
          <w:lang w:val="en-US"/>
        </w:rPr>
        <w:t xml:space="preserve"> – Europe</w:t>
      </w:r>
      <w:r w:rsidRPr="00EF59F5">
        <w:rPr>
          <w:lang w:val="en-US"/>
        </w:rPr>
        <w:t xml:space="preserve">, the Americas, and Asia. </w:t>
      </w:r>
      <w:r w:rsidRPr="00E659D1">
        <w:rPr>
          <w:lang w:val="en-US"/>
        </w:rPr>
        <w:t>With a dedicated organization for commercial and special vehicles, AUMOVIO has specifically tailored its offerings to meet the unique requirements of truck, bus, off-highway, and fleet customers. A comprehensive portfolio of digital services as well as electronics, software, and system solutions</w:t>
      </w:r>
      <w:r>
        <w:rPr>
          <w:lang w:val="en-US"/>
        </w:rPr>
        <w:t xml:space="preserve"> – ranging </w:t>
      </w:r>
      <w:r w:rsidRPr="00E659D1">
        <w:rPr>
          <w:lang w:val="en-US"/>
        </w:rPr>
        <w:t>from tachographs and telematics to control units and driver assistance systems</w:t>
      </w:r>
      <w:r>
        <w:rPr>
          <w:lang w:val="en-US"/>
        </w:rPr>
        <w:t xml:space="preserve"> – plays a</w:t>
      </w:r>
      <w:r w:rsidRPr="00E659D1">
        <w:rPr>
          <w:lang w:val="en-US"/>
        </w:rPr>
        <w:t xml:space="preserve"> key role in the further development of connected, safe, and efficient commercial vehicles.</w:t>
      </w:r>
    </w:p>
    <w:p w14:paraId="0F358187" w14:textId="77777777" w:rsidR="00411784" w:rsidRPr="00EF59F5" w:rsidRDefault="00411784" w:rsidP="00E70F0F">
      <w:pPr>
        <w:pStyle w:val="11-Text"/>
        <w:rPr>
          <w:lang w:val="en-US"/>
        </w:rPr>
      </w:pPr>
    </w:p>
    <w:p w14:paraId="01588460" w14:textId="77777777" w:rsidR="00B110FD" w:rsidRPr="007A2660" w:rsidRDefault="00B110FD" w:rsidP="00B110FD">
      <w:pPr>
        <w:pStyle w:val="04-Boilerplate"/>
        <w:rPr>
          <w:rStyle w:val="Fett"/>
          <w:lang w:val="en-US"/>
        </w:rPr>
      </w:pPr>
      <w:bookmarkStart w:id="0" w:name="_Hlk212451894"/>
      <w:r w:rsidRPr="007A2660">
        <w:rPr>
          <w:rStyle w:val="Fett"/>
          <w:lang w:val="en-US"/>
        </w:rPr>
        <w:t>Press contact</w:t>
      </w:r>
    </w:p>
    <w:p w14:paraId="3BDB178A" w14:textId="77777777" w:rsidR="00B110FD" w:rsidRPr="00595BA5" w:rsidRDefault="00B110FD" w:rsidP="00B110FD">
      <w:pPr>
        <w:pStyle w:val="04-Boilerplate"/>
        <w:rPr>
          <w:lang w:val="en-US"/>
        </w:rPr>
      </w:pPr>
      <w:r>
        <w:rPr>
          <w:lang w:val="en-US"/>
        </w:rPr>
        <w:t>Sören Pinkow</w:t>
      </w:r>
    </w:p>
    <w:p w14:paraId="5F22D99B" w14:textId="6AE7C160" w:rsidR="00B110FD" w:rsidRPr="00595BA5" w:rsidRDefault="00B110FD" w:rsidP="00B110FD">
      <w:pPr>
        <w:pStyle w:val="04-Boilerplate"/>
        <w:rPr>
          <w:lang w:val="en-US"/>
        </w:rPr>
      </w:pPr>
      <w:r>
        <w:rPr>
          <w:lang w:val="en-US"/>
        </w:rPr>
        <w:t>Media Spokesperson Autonomous and Commercial Mobility</w:t>
      </w:r>
    </w:p>
    <w:p w14:paraId="5702F7C2" w14:textId="2D54D19C" w:rsidR="00B110FD" w:rsidRPr="00595BA5" w:rsidRDefault="00B110FD" w:rsidP="00B110FD">
      <w:pPr>
        <w:pStyle w:val="04-Boilerplate"/>
        <w:rPr>
          <w:lang w:val="en-US"/>
        </w:rPr>
      </w:pPr>
      <w:r>
        <w:rPr>
          <w:lang w:val="en-US"/>
        </w:rPr>
        <w:t>AUMOVIO</w:t>
      </w:r>
      <w:r w:rsidR="00883B38">
        <w:rPr>
          <w:lang w:val="en-US"/>
        </w:rPr>
        <w:t xml:space="preserve"> SE</w:t>
      </w:r>
    </w:p>
    <w:p w14:paraId="27E7AF43" w14:textId="77777777" w:rsidR="00B110FD" w:rsidRPr="00595BA5" w:rsidRDefault="00B110FD" w:rsidP="00B110FD">
      <w:pPr>
        <w:pStyle w:val="04-Boilerplate"/>
        <w:rPr>
          <w:lang w:val="en-US"/>
        </w:rPr>
      </w:pPr>
      <w:r w:rsidRPr="00595BA5">
        <w:rPr>
          <w:lang w:val="en-US"/>
        </w:rPr>
        <w:t xml:space="preserve">Phone: </w:t>
      </w:r>
      <w:r>
        <w:rPr>
          <w:lang w:val="en-US"/>
        </w:rPr>
        <w:t>+49 69 7603 8492</w:t>
      </w:r>
    </w:p>
    <w:p w14:paraId="7E3B5263" w14:textId="29FA0DE3" w:rsidR="00B110FD" w:rsidRPr="00E70F0F" w:rsidRDefault="00B110FD" w:rsidP="00B110FD">
      <w:pPr>
        <w:pStyle w:val="04-Boilerplate"/>
        <w:rPr>
          <w:lang w:val="en-US"/>
        </w:rPr>
      </w:pPr>
      <w:r w:rsidRPr="00E70F0F">
        <w:rPr>
          <w:lang w:val="en-US"/>
        </w:rPr>
        <w:t xml:space="preserve">Email: </w:t>
      </w:r>
      <w:bookmarkEnd w:id="0"/>
      <w:r w:rsidRPr="000036EC">
        <w:fldChar w:fldCharType="begin"/>
      </w:r>
      <w:r w:rsidRPr="00E70F0F">
        <w:rPr>
          <w:lang w:val="en-US"/>
        </w:rPr>
        <w:instrText>HYPERLINK "mailto:soeren.pinkow@aumovio.com"</w:instrText>
      </w:r>
      <w:r w:rsidRPr="000036EC">
        <w:fldChar w:fldCharType="separate"/>
      </w:r>
      <w:r w:rsidRPr="00E70F0F">
        <w:rPr>
          <w:rStyle w:val="Hyperlink"/>
          <w:color w:val="auto"/>
          <w:u w:val="none"/>
          <w:lang w:val="en-US"/>
        </w:rPr>
        <w:t>soeren.pinkow@aumovio.com</w:t>
      </w:r>
      <w:r w:rsidRPr="000036EC">
        <w:fldChar w:fldCharType="end"/>
      </w:r>
    </w:p>
    <w:p w14:paraId="565F5BD9" w14:textId="77777777" w:rsidR="009410B3" w:rsidRPr="00E70F0F" w:rsidRDefault="009410B3" w:rsidP="009410B3">
      <w:pPr>
        <w:pStyle w:val="04-Boilerplate"/>
        <w:rPr>
          <w:lang w:val="en-US"/>
        </w:rPr>
      </w:pPr>
      <w:r w:rsidRPr="00BB4BBB">
        <w:rPr>
          <w:noProof/>
        </w:rPr>
        <mc:AlternateContent>
          <mc:Choice Requires="wps">
            <w:drawing>
              <wp:anchor distT="0" distB="0" distL="114300" distR="114300" simplePos="0" relativeHeight="251658240" behindDoc="0" locked="0" layoutInCell="1" allowOverlap="1" wp14:anchorId="4018F4D5" wp14:editId="18755537">
                <wp:simplePos x="0" y="0"/>
                <wp:positionH relativeFrom="column">
                  <wp:posOffset>635</wp:posOffset>
                </wp:positionH>
                <wp:positionV relativeFrom="paragraph">
                  <wp:posOffset>73025</wp:posOffset>
                </wp:positionV>
                <wp:extent cx="4860000" cy="0"/>
                <wp:effectExtent l="0" t="0" r="17145" b="12700"/>
                <wp:wrapNone/>
                <wp:docPr id="1253650937"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xmlns:pic="http://schemas.openxmlformats.org/drawingml/2006/picture" xmlns:a14="http://schemas.microsoft.com/office/drawing/2010/main">
            <w:pict>
              <v:line id="Gerade Verbindung 14" style="position:absolute;z-index:25166745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5pt,5.75pt" to="382.75pt,5.75pt" w14:anchorId="47EB1D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v:stroke joinstyle="miter"/>
              </v:line>
            </w:pict>
          </mc:Fallback>
        </mc:AlternateContent>
      </w:r>
    </w:p>
    <w:p w14:paraId="2D537898" w14:textId="77777777" w:rsidR="00D26628" w:rsidRPr="00FB778E" w:rsidRDefault="00D26628" w:rsidP="00D26628">
      <w:pPr>
        <w:pStyle w:val="04-Boilerplate"/>
        <w:rPr>
          <w:lang w:val="en-US"/>
        </w:rPr>
      </w:pPr>
      <w:r w:rsidRPr="00E10B5F">
        <w:rPr>
          <w:rStyle w:val="Fett"/>
          <w:lang w:val="en-US"/>
        </w:rPr>
        <w:t>Press portal:</w:t>
      </w:r>
      <w:r w:rsidRPr="00417259">
        <w:rPr>
          <w:lang w:val="en-US"/>
        </w:rPr>
        <w:tab/>
      </w:r>
      <w:r>
        <w:fldChar w:fldCharType="begin"/>
      </w:r>
      <w:r w:rsidRPr="00E1046A">
        <w:rPr>
          <w:lang w:val="en-US"/>
        </w:rPr>
        <w:instrText>HYPERLINK "http://www.aumovio.com/press"</w:instrText>
      </w:r>
      <w:r>
        <w:fldChar w:fldCharType="separate"/>
      </w:r>
      <w:r w:rsidRPr="00FB778E">
        <w:rPr>
          <w:rStyle w:val="Hyperlink"/>
          <w:color w:val="auto"/>
          <w:u w:val="none"/>
          <w:lang w:val="en-US"/>
        </w:rPr>
        <w:t>www.aumovio.com/press</w:t>
      </w:r>
      <w:r>
        <w:fldChar w:fldCharType="end"/>
      </w:r>
    </w:p>
    <w:p w14:paraId="764624F9" w14:textId="77777777" w:rsidR="00D26628" w:rsidRPr="00D50723" w:rsidRDefault="00D26628" w:rsidP="00D26628">
      <w:pPr>
        <w:pStyle w:val="04-Boilerplate"/>
        <w:rPr>
          <w:lang w:val="nl-NL"/>
        </w:rPr>
      </w:pPr>
      <w:r w:rsidRPr="00D50723">
        <w:rPr>
          <w:rStyle w:val="Fett"/>
          <w:lang w:val="nl-NL"/>
        </w:rPr>
        <w:t>Media center:</w:t>
      </w:r>
      <w:r w:rsidRPr="00D50723">
        <w:rPr>
          <w:lang w:val="nl-NL"/>
        </w:rPr>
        <w:tab/>
      </w:r>
      <w:hyperlink r:id="rId11" w:history="1">
        <w:r w:rsidRPr="00D50723">
          <w:rPr>
            <w:rStyle w:val="Hyperlink"/>
            <w:color w:val="auto"/>
            <w:u w:val="none"/>
            <w:lang w:val="nl-NL"/>
          </w:rPr>
          <w:t>www.aumovio.com/media-center</w:t>
        </w:r>
      </w:hyperlink>
    </w:p>
    <w:p w14:paraId="7C0568C7" w14:textId="71CAACB6" w:rsidR="00D26628" w:rsidRPr="00D50723" w:rsidRDefault="00D26628" w:rsidP="00D26628">
      <w:pPr>
        <w:pStyle w:val="04-Boilerplate"/>
        <w:rPr>
          <w:lang w:val="nl-NL"/>
        </w:rPr>
      </w:pPr>
      <w:r w:rsidRPr="00D50723">
        <w:rPr>
          <w:rStyle w:val="Fett"/>
          <w:lang w:val="nl-NL"/>
        </w:rPr>
        <w:t>LinkedIn:</w:t>
      </w:r>
      <w:r w:rsidRPr="00D50723">
        <w:rPr>
          <w:lang w:val="nl-NL"/>
        </w:rPr>
        <w:tab/>
      </w:r>
      <w:hyperlink r:id="rId12" w:history="1">
        <w:r w:rsidR="005963B0" w:rsidRPr="00D50723">
          <w:rPr>
            <w:rStyle w:val="Hyperlink"/>
            <w:color w:val="auto"/>
            <w:u w:val="none"/>
            <w:lang w:val="nl-NL"/>
          </w:rPr>
          <w:t>www.linkedin.com/company/aumovio</w:t>
        </w:r>
      </w:hyperlink>
    </w:p>
    <w:p w14:paraId="57FACF9C" w14:textId="470E357A" w:rsidR="00B36C09" w:rsidRPr="00B36C09" w:rsidRDefault="00B36C09" w:rsidP="00B36C09">
      <w:pPr>
        <w:pStyle w:val="04-Boilerplate"/>
        <w:rPr>
          <w:lang w:val="en-US"/>
        </w:rPr>
      </w:pPr>
      <w:r w:rsidRPr="00B36C09">
        <w:rPr>
          <w:b/>
          <w:bCs/>
          <w:lang w:val="en-US"/>
        </w:rPr>
        <w:t>Website:</w:t>
      </w:r>
      <w:r w:rsidRPr="00B36C09">
        <w:rPr>
          <w:lang w:val="en-US"/>
        </w:rPr>
        <w:tab/>
      </w:r>
      <w:hyperlink r:id="rId13" w:history="1">
        <w:r w:rsidRPr="00B36C09">
          <w:rPr>
            <w:rStyle w:val="Hyperlink"/>
            <w:color w:val="auto"/>
            <w:u w:val="none"/>
            <w:lang w:val="en-US"/>
          </w:rPr>
          <w:t>www.fleet.vdo.com</w:t>
        </w:r>
      </w:hyperlink>
    </w:p>
    <w:p w14:paraId="2B135A62" w14:textId="77777777" w:rsidR="009410B3" w:rsidRPr="00756A83" w:rsidRDefault="009410B3" w:rsidP="009410B3">
      <w:pPr>
        <w:pStyle w:val="11-Text"/>
        <w:rPr>
          <w:lang w:val="en-US"/>
        </w:rPr>
      </w:pPr>
      <w:r w:rsidRPr="00BB4BBB">
        <w:rPr>
          <w:noProof/>
        </w:rPr>
        <mc:AlternateContent>
          <mc:Choice Requires="wps">
            <w:drawing>
              <wp:anchor distT="0" distB="0" distL="114300" distR="114300" simplePos="0" relativeHeight="251658241" behindDoc="0" locked="0" layoutInCell="1" allowOverlap="1" wp14:anchorId="6852DD8B" wp14:editId="4E0A1109">
                <wp:simplePos x="0" y="0"/>
                <wp:positionH relativeFrom="column">
                  <wp:posOffset>635</wp:posOffset>
                </wp:positionH>
                <wp:positionV relativeFrom="paragraph">
                  <wp:posOffset>73025</wp:posOffset>
                </wp:positionV>
                <wp:extent cx="4860000" cy="0"/>
                <wp:effectExtent l="0" t="0" r="17145" b="12700"/>
                <wp:wrapNone/>
                <wp:docPr id="59035061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arto="http://schemas.microsoft.com/office/word/2006/arto" xmlns:a="http://schemas.openxmlformats.org/drawingml/2006/main" xmlns:pic="http://schemas.openxmlformats.org/drawingml/2006/picture" xmlns:a14="http://schemas.microsoft.com/office/drawing/2010/main">
            <w:pict>
              <v:line id="Gerade Verbindung 14" style="position:absolute;z-index:25166848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weight=".5pt" from=".05pt,5.75pt" to="382.75pt,5.75pt" w14:anchorId="56EBF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v:stroke joinstyle="miter"/>
              </v:line>
            </w:pict>
          </mc:Fallback>
        </mc:AlternateContent>
      </w:r>
    </w:p>
    <w:p w14:paraId="0D630BD2" w14:textId="77777777" w:rsidR="00FE29D0" w:rsidRDefault="00FE29D0" w:rsidP="00FE29D0">
      <w:pPr>
        <w:pStyle w:val="04-Boilerplate"/>
        <w:rPr>
          <w:lang w:val="en-US"/>
        </w:rPr>
      </w:pPr>
      <w:r w:rsidRPr="00411926">
        <w:rPr>
          <w:lang w:val="en-US"/>
        </w:rPr>
        <w:t xml:space="preserve">In September 2025, AUMOVIO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€ 18.5 billion. </w:t>
      </w:r>
      <w:proofErr w:type="gramStart"/>
      <w:r w:rsidRPr="00411926">
        <w:rPr>
          <w:lang w:val="en-US"/>
        </w:rPr>
        <w:t>Headquartered</w:t>
      </w:r>
      <w:proofErr w:type="gramEnd"/>
      <w:r w:rsidRPr="00411926">
        <w:rPr>
          <w:lang w:val="en-US"/>
        </w:rPr>
        <w:t xml:space="preserve"> in Frankfurt am Main, AUMOVIO has around 82,000 employees at more than 80 locations worldwide.</w:t>
      </w:r>
    </w:p>
    <w:p w14:paraId="101A65FD" w14:textId="4B5BE176" w:rsidR="0044534C" w:rsidRPr="00BB4BBB" w:rsidRDefault="0044534C" w:rsidP="0044534C">
      <w:pPr>
        <w:pStyle w:val="03-Subhead"/>
      </w:pPr>
      <w:r>
        <w:t xml:space="preserve">Images and </w:t>
      </w:r>
      <w:r w:rsidR="00286464">
        <w:t>c</w:t>
      </w:r>
      <w:r>
        <w:t>aptions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402"/>
        <w:gridCol w:w="4111"/>
      </w:tblGrid>
      <w:tr w:rsidR="0044534C" w:rsidRPr="00E1046A" w14:paraId="610F50E6" w14:textId="77777777" w:rsidTr="0007253E">
        <w:trPr>
          <w:trHeight w:val="1587"/>
        </w:trPr>
        <w:tc>
          <w:tcPr>
            <w:tcW w:w="3402" w:type="dxa"/>
            <w:tcMar>
              <w:left w:w="0" w:type="dxa"/>
              <w:bottom w:w="369" w:type="dxa"/>
            </w:tcMar>
          </w:tcPr>
          <w:p w14:paraId="5FC76743" w14:textId="31720B1F" w:rsidR="0044534C" w:rsidRPr="00BB4BBB" w:rsidRDefault="000175F1" w:rsidP="0007253E">
            <w:pPr>
              <w:pStyle w:val="07-Images"/>
              <w:rPr>
                <w:noProof w:val="0"/>
              </w:rPr>
            </w:pPr>
            <w:r>
              <w:drawing>
                <wp:inline distT="0" distB="0" distL="0" distR="0" wp14:anchorId="7F2178A1" wp14:editId="421DA68F">
                  <wp:extent cx="2091690" cy="1164590"/>
                  <wp:effectExtent l="0" t="0" r="3810" b="0"/>
                  <wp:docPr id="3686429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42977" name=""/>
                          <pic:cNvPicPr/>
                        </pic:nvPicPr>
                        <pic:blipFill>
                          <a:blip r:embed="rId14"/>
                          <a:stretch>
                            <a:fillRect/>
                          </a:stretch>
                        </pic:blipFill>
                        <pic:spPr>
                          <a:xfrm>
                            <a:off x="0" y="0"/>
                            <a:ext cx="2091690" cy="1164590"/>
                          </a:xfrm>
                          <a:prstGeom prst="rect">
                            <a:avLst/>
                          </a:prstGeom>
                        </pic:spPr>
                      </pic:pic>
                    </a:graphicData>
                  </a:graphic>
                </wp:inline>
              </w:drawing>
            </w:r>
          </w:p>
          <w:p w14:paraId="1C5E834F" w14:textId="0816E068" w:rsidR="0044534C" w:rsidRPr="007A2660" w:rsidRDefault="00B81953" w:rsidP="0007253E">
            <w:pPr>
              <w:pStyle w:val="07-Images"/>
              <w:rPr>
                <w:noProof w:val="0"/>
                <w:lang w:val="en-US"/>
              </w:rPr>
            </w:pPr>
            <w:r>
              <w:rPr>
                <w:noProof w:val="0"/>
              </w:rPr>
              <w:t>AUMOVIO_PP_VDO_Ecosystem</w:t>
            </w:r>
          </w:p>
        </w:tc>
        <w:tc>
          <w:tcPr>
            <w:tcW w:w="4111" w:type="dxa"/>
            <w:tcMar>
              <w:left w:w="284" w:type="dxa"/>
            </w:tcMar>
          </w:tcPr>
          <w:p w14:paraId="70E01EED" w14:textId="0375D907" w:rsidR="0044534C" w:rsidRPr="007A2660" w:rsidRDefault="003D1022" w:rsidP="0007253E">
            <w:pPr>
              <w:pStyle w:val="11-Text"/>
              <w:rPr>
                <w:lang w:val="en-US"/>
              </w:rPr>
            </w:pPr>
            <w:r w:rsidRPr="003D1022">
              <w:rPr>
                <w:lang w:val="en-US"/>
              </w:rPr>
              <w:t>From hardware provider to partner for new digital business models: the VDO ecosystem.</w:t>
            </w:r>
          </w:p>
        </w:tc>
      </w:tr>
      <w:tr w:rsidR="0044534C" w:rsidRPr="00E1046A" w14:paraId="789D5101" w14:textId="77777777" w:rsidTr="0007253E">
        <w:trPr>
          <w:trHeight w:val="1587"/>
        </w:trPr>
        <w:tc>
          <w:tcPr>
            <w:tcW w:w="3402" w:type="dxa"/>
            <w:tcMar>
              <w:left w:w="0" w:type="dxa"/>
              <w:bottom w:w="369" w:type="dxa"/>
            </w:tcMar>
          </w:tcPr>
          <w:p w14:paraId="359EA366" w14:textId="6D72C509" w:rsidR="0044534C" w:rsidRPr="00BB4BBB" w:rsidRDefault="009C77EC" w:rsidP="0007253E">
            <w:pPr>
              <w:pStyle w:val="07-Images"/>
              <w:rPr>
                <w:noProof w:val="0"/>
              </w:rPr>
            </w:pPr>
            <w:r>
              <w:drawing>
                <wp:inline distT="0" distB="0" distL="0" distR="0" wp14:anchorId="77C739D7" wp14:editId="5D7D5F02">
                  <wp:extent cx="2091690" cy="1210945"/>
                  <wp:effectExtent l="0" t="0" r="3810" b="8255"/>
                  <wp:docPr id="1976890037" name="Grafik 1" descr="Grafik einer Zusammenstellung aus VDO DTCO 4.1, Laptop und Computer. Auf den beiden Bildschirmen ist ein Dashboard sowie eine Auswertung der Software Tachograph Management zu erkennen. Der Tachograph im Vordergrund druckt gera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fik einer Zusammenstellung aus VDO DTCO 4.1, Laptop und Computer. Auf den beiden Bildschirmen ist ein Dashboard sowie eine Auswertung der Software Tachograph Management zu erkennen. Der Tachograph im Vordergrund druckt gerade.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91690" cy="1210945"/>
                          </a:xfrm>
                          <a:prstGeom prst="rect">
                            <a:avLst/>
                          </a:prstGeom>
                          <a:noFill/>
                          <a:ln>
                            <a:noFill/>
                          </a:ln>
                        </pic:spPr>
                      </pic:pic>
                    </a:graphicData>
                  </a:graphic>
                </wp:inline>
              </w:drawing>
            </w:r>
          </w:p>
          <w:p w14:paraId="21EF425E" w14:textId="4A314711" w:rsidR="0044534C" w:rsidRPr="007A2660" w:rsidRDefault="001F365B" w:rsidP="001F365B">
            <w:pPr>
              <w:pStyle w:val="07-Images"/>
              <w:jc w:val="both"/>
              <w:rPr>
                <w:noProof w:val="0"/>
                <w:lang w:val="en-US"/>
              </w:rPr>
            </w:pPr>
            <w:r>
              <w:rPr>
                <w:noProof w:val="0"/>
              </w:rPr>
              <w:t>AUMOVIO_PP_VDO_</w:t>
            </w:r>
            <w:r w:rsidR="00C92898">
              <w:rPr>
                <w:noProof w:val="0"/>
              </w:rPr>
              <w:t>Fleet</w:t>
            </w:r>
          </w:p>
        </w:tc>
        <w:tc>
          <w:tcPr>
            <w:tcW w:w="4111" w:type="dxa"/>
            <w:tcMar>
              <w:left w:w="284" w:type="dxa"/>
            </w:tcMar>
          </w:tcPr>
          <w:p w14:paraId="72D1E078" w14:textId="120B6D3C" w:rsidR="0044534C" w:rsidRPr="007A2660" w:rsidRDefault="00230DFC" w:rsidP="0007253E">
            <w:pPr>
              <w:pStyle w:val="11-Text"/>
              <w:rPr>
                <w:lang w:val="en-US"/>
              </w:rPr>
            </w:pPr>
            <w:r w:rsidRPr="00230DFC">
              <w:rPr>
                <w:lang w:val="en-US"/>
              </w:rPr>
              <w:t>AUMOVIO is extending VDO Fleet to integrate partners and third-party providers</w:t>
            </w:r>
            <w:r w:rsidR="0044534C" w:rsidRPr="007A2660">
              <w:rPr>
                <w:lang w:val="en-US"/>
              </w:rPr>
              <w:t>.</w:t>
            </w:r>
          </w:p>
        </w:tc>
      </w:tr>
    </w:tbl>
    <w:p w14:paraId="4E8F46FD" w14:textId="77777777" w:rsidR="004A245F" w:rsidRPr="0044534C" w:rsidRDefault="004A245F" w:rsidP="00411784">
      <w:pPr>
        <w:pStyle w:val="11-Text"/>
        <w:rPr>
          <w:lang w:val="en-US"/>
        </w:rPr>
      </w:pPr>
    </w:p>
    <w:sectPr w:rsidR="004A245F" w:rsidRPr="0044534C" w:rsidSect="005D1F24">
      <w:headerReference w:type="default" r:id="rId16"/>
      <w:footerReference w:type="even" r:id="rId17"/>
      <w:footerReference w:type="default" r:id="rId18"/>
      <w:footerReference w:type="first" r:id="rId19"/>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AA9C69" w14:textId="77777777" w:rsidR="004E3DF0" w:rsidRPr="00BB4BBB" w:rsidRDefault="004E3DF0" w:rsidP="00253BC9">
      <w:pPr>
        <w:rPr>
          <w:rFonts w:asciiTheme="majorHAnsi" w:hAnsiTheme="majorHAnsi"/>
        </w:rPr>
      </w:pPr>
      <w:r w:rsidRPr="00BB4BBB">
        <w:rPr>
          <w:rFonts w:asciiTheme="majorHAnsi" w:hAnsiTheme="majorHAnsi"/>
        </w:rPr>
        <w:separator/>
      </w:r>
    </w:p>
  </w:endnote>
  <w:endnote w:type="continuationSeparator" w:id="0">
    <w:p w14:paraId="5344A942" w14:textId="77777777" w:rsidR="004E3DF0" w:rsidRPr="00BB4BBB" w:rsidRDefault="004E3DF0" w:rsidP="00253BC9">
      <w:pPr>
        <w:rPr>
          <w:rFonts w:asciiTheme="majorHAnsi" w:hAnsiTheme="majorHAnsi"/>
        </w:rPr>
      </w:pPr>
      <w:r w:rsidRPr="00BB4BBB">
        <w:rPr>
          <w:rFonts w:asciiTheme="majorHAnsi" w:hAnsiTheme="majorHAnsi"/>
        </w:rPr>
        <w:continuationSeparator/>
      </w:r>
    </w:p>
  </w:endnote>
  <w:endnote w:type="continuationNotice" w:id="1">
    <w:p w14:paraId="7A7DA958" w14:textId="77777777" w:rsidR="004E3DF0" w:rsidRPr="00BB4BBB" w:rsidRDefault="004E3DF0"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4001205B" w:usb2="00000000" w:usb3="00000000" w:csb0="00000093" w:csb1="00000000"/>
    <w:embedRegular r:id="rId1" w:fontKey="{0EF9F4A3-C9DD-483F-A352-1E6BF5AC6E35}"/>
    <w:embedBold r:id="rId2" w:fontKey="{E1CB2903-B692-40D3-A905-2A8B3A9F274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E76BE708-E64C-4640-A42A-789B68A308FF}"/>
  </w:font>
  <w:font w:name="Calibri">
    <w:panose1 w:val="020F0502020204030204"/>
    <w:charset w:val="00"/>
    <w:family w:val="swiss"/>
    <w:pitch w:val="variable"/>
    <w:sig w:usb0="E4002EFF" w:usb1="C200247B" w:usb2="00000009" w:usb3="00000000" w:csb0="000001FF" w:csb1="00000000"/>
    <w:embedRegular r:id="rId4" w:fontKey="{3963C51B-0BBE-47B2-B484-87CAE84FBE4B}"/>
    <w:embedBold r:id="rId5" w:fontKey="{F77C3525-5D06-4865-9AAE-0623163BCE5D}"/>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r:id="rId6" w:fontKey="{145D5101-805A-4C54-98FD-FC17E7E0FC4E}"/>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F6DE7" w14:textId="4524DA4B" w:rsidR="008E291B" w:rsidRDefault="008E291B">
    <w:pPr>
      <w:pStyle w:val="Fuzeile"/>
    </w:pPr>
    <w:r>
      <mc:AlternateContent>
        <mc:Choice Requires="wps">
          <w:drawing>
            <wp:anchor distT="0" distB="0" distL="0" distR="0" simplePos="0" relativeHeight="251658244" behindDoc="0" locked="0" layoutInCell="1" allowOverlap="1" wp14:anchorId="31D74A5C" wp14:editId="2D1537C8">
              <wp:simplePos x="635" y="635"/>
              <wp:positionH relativeFrom="page">
                <wp:align>center</wp:align>
              </wp:positionH>
              <wp:positionV relativeFrom="page">
                <wp:align>bottom</wp:align>
              </wp:positionV>
              <wp:extent cx="361950" cy="314325"/>
              <wp:effectExtent l="0" t="0" r="0" b="0"/>
              <wp:wrapNone/>
              <wp:docPr id="939652568"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7DAE2C79" w14:textId="1DED20EF" w:rsidR="008E291B" w:rsidRPr="00411784" w:rsidRDefault="008E291B">
                          <w:pPr>
                            <w:rPr>
                              <w:rFonts w:ascii="Aptos" w:eastAsia="Aptos" w:hAnsi="Aptos" w:cs="Aptos"/>
                              <w:noProof/>
                              <w:color w:val="000000"/>
                              <w:sz w:val="16"/>
                              <w:szCs w:val="16"/>
                            </w:rPr>
                          </w:pPr>
                          <w:r w:rsidRPr="00411784">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1D74A5C" id="_x0000_t202" coordsize="21600,21600" o:spt="202" path="m,l,21600r21600,l21600,xe">
              <v:stroke joinstyle="miter"/>
              <v:path gradientshapeok="t" o:connecttype="rect"/>
            </v:shapetype>
            <v:shape id="Textfeld 2" o:spid="_x0000_s1029" type="#_x0000_t202" alt="Internal" style="position:absolute;left:0;text-align:left;margin-left:0;margin-top:0;width:28.5pt;height:24.75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SuADQ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" filled="f" stroked="f">
              <v:textbox style="mso-fit-shape-to-text:t" inset="0,0,0,15pt">
                <w:txbxContent>
                  <w:p w14:paraId="7DAE2C79" w14:textId="1DED20EF" w:rsidR="008E291B" w:rsidRPr="00411784" w:rsidRDefault="008E291B">
                    <w:pPr>
                      <w:rPr>
                        <w:rFonts w:ascii="Aptos" w:eastAsia="Aptos" w:hAnsi="Aptos" w:cs="Aptos"/>
                        <w:noProof/>
                        <w:color w:val="000000"/>
                        <w:sz w:val="16"/>
                        <w:szCs w:val="16"/>
                      </w:rPr>
                    </w:pPr>
                    <w:r w:rsidRPr="00411784">
                      <w:rPr>
                        <w:rFonts w:ascii="Aptos" w:eastAsia="Aptos" w:hAnsi="Aptos" w:cs="Aptos"/>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10C54" w14:textId="77777777" w:rsidR="007B75F0" w:rsidRPr="00BB4BBB" w:rsidRDefault="007B75F0" w:rsidP="007B75F0">
    <w:pPr>
      <w:jc w:val="right"/>
      <w:rPr>
        <w:rFonts w:asciiTheme="majorHAnsi" w:hAnsiTheme="majorHAnsi"/>
      </w:rPr>
    </w:pPr>
  </w:p>
  <w:p w14:paraId="7992BA72" w14:textId="77777777" w:rsidR="007B75F0" w:rsidRPr="00BB4BBB" w:rsidRDefault="007B75F0" w:rsidP="007B75F0">
    <w:pPr>
      <w:jc w:val="right"/>
      <w:rPr>
        <w:rFonts w:asciiTheme="majorHAnsi" w:hAnsiTheme="majorHAnsi"/>
      </w:rPr>
    </w:pPr>
  </w:p>
  <w:p w14:paraId="0D078FA5" w14:textId="21B7D81E" w:rsidR="007B75F0" w:rsidRPr="00BB4BBB" w:rsidRDefault="007B75F0" w:rsidP="007B75F0">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6" behindDoc="0" locked="0" layoutInCell="1" allowOverlap="1" wp14:anchorId="70631AD7" wp14:editId="25D3A9E1">
              <wp:simplePos x="0" y="0"/>
              <wp:positionH relativeFrom="column">
                <wp:posOffset>2247</wp:posOffset>
              </wp:positionH>
              <wp:positionV relativeFrom="paragraph">
                <wp:posOffset>20711</wp:posOffset>
              </wp:positionV>
              <wp:extent cx="1910861" cy="370205"/>
              <wp:effectExtent l="0" t="0" r="13335" b="10795"/>
              <wp:wrapNone/>
              <wp:docPr id="689998689" name="Contact"/>
              <wp:cNvGraphicFramePr/>
              <a:graphic xmlns:a="http://schemas.openxmlformats.org/drawingml/2006/main">
                <a:graphicData uri="http://schemas.microsoft.com/office/word/2010/wordprocessingShape">
                  <wps:wsp>
                    <wps:cNvSpPr txBox="1"/>
                    <wps:spPr>
                      <a:xfrm>
                        <a:off x="0" y="0"/>
                        <a:ext cx="1910861" cy="370205"/>
                      </a:xfrm>
                      <a:prstGeom prst="rect">
                        <a:avLst/>
                      </a:prstGeom>
                      <a:noFill/>
                      <a:ln w="6350">
                        <a:noFill/>
                      </a:ln>
                    </wps:spPr>
                    <wps:txbx>
                      <w:txbxContent>
                        <w:p w14:paraId="0467E342" w14:textId="77777777" w:rsidR="007B75F0" w:rsidRPr="006E4B64" w:rsidRDefault="007B75F0" w:rsidP="007B75F0">
                          <w:pPr>
                            <w:pStyle w:val="09-Contact-Line"/>
                            <w:rPr>
                              <w:rStyle w:val="Fett"/>
                              <w:lang w:val="en-US"/>
                            </w:rPr>
                          </w:pPr>
                          <w:r w:rsidRPr="006E4B64">
                            <w:rPr>
                              <w:rStyle w:val="Fett"/>
                              <w:lang w:val="en-US"/>
                            </w:rPr>
                            <w:t>Your contact:</w:t>
                          </w:r>
                        </w:p>
                        <w:p w14:paraId="2085FFD8" w14:textId="4A7285D1" w:rsidR="007B75F0" w:rsidRPr="006E4B64" w:rsidRDefault="007B75F0" w:rsidP="007B75F0">
                          <w:pPr>
                            <w:pStyle w:val="09-Contact-Line"/>
                            <w:rPr>
                              <w:lang w:val="en-US"/>
                            </w:rPr>
                          </w:pPr>
                          <w:r>
                            <w:rPr>
                              <w:lang w:val="en-US"/>
                            </w:rPr>
                            <w:t>Soeren Pinkow</w:t>
                          </w:r>
                          <w:r w:rsidRPr="006E4B64">
                            <w:rPr>
                              <w:lang w:val="en-US"/>
                            </w:rPr>
                            <w:t xml:space="preserve"> </w:t>
                          </w:r>
                          <w:r w:rsidRPr="006E4B64">
                            <w:rPr>
                              <w:lang w:val="en-US"/>
                            </w:rPr>
                            <w:br/>
                            <w:t>Phone</w:t>
                          </w:r>
                          <w:r>
                            <w:rPr>
                              <w:lang w:val="en-US"/>
                            </w:rPr>
                            <w:t>: +49 69 7603 8492</w:t>
                          </w:r>
                        </w:p>
                        <w:p w14:paraId="4FB4C308" w14:textId="77777777" w:rsidR="007B75F0" w:rsidRPr="00D0016C" w:rsidRDefault="007B75F0" w:rsidP="007B75F0">
                          <w:pPr>
                            <w:pStyle w:val="09-Contact-Line"/>
                            <w:rPr>
                              <w:rFonts w:asciiTheme="majorHAnsi" w:hAnsiTheme="majorHAnsi"/>
                              <w:lang w:val="en-US"/>
                            </w:rPr>
                          </w:pPr>
                        </w:p>
                        <w:p w14:paraId="64AAE145" w14:textId="77777777" w:rsidR="007B75F0" w:rsidRPr="00D0016C" w:rsidRDefault="007B75F0" w:rsidP="007B75F0">
                          <w:pPr>
                            <w:pStyle w:val="09-Contact-Line"/>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631AD7" id="_x0000_t202" coordsize="21600,21600" o:spt="202" path="m,l,21600r21600,l21600,xe">
              <v:stroke joinstyle="miter"/>
              <v:path gradientshapeok="t" o:connecttype="rect"/>
            </v:shapetype>
            <v:shape id="Contact" o:spid="_x0000_s1030" type="#_x0000_t202" style="position:absolute;left:0;text-align:left;margin-left:.2pt;margin-top:1.65pt;width:150.45pt;height:29.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" filled="f" stroked="f" strokeweight=".5pt">
              <v:textbox inset="0,0,0,0">
                <w:txbxContent>
                  <w:p w14:paraId="0467E342" w14:textId="77777777" w:rsidR="007B75F0" w:rsidRPr="006E4B64" w:rsidRDefault="007B75F0" w:rsidP="007B75F0">
                    <w:pPr>
                      <w:pStyle w:val="09-Contact-Line"/>
                      <w:rPr>
                        <w:rStyle w:val="Fett"/>
                        <w:lang w:val="en-US"/>
                      </w:rPr>
                    </w:pPr>
                    <w:r w:rsidRPr="006E4B64">
                      <w:rPr>
                        <w:rStyle w:val="Fett"/>
                        <w:lang w:val="en-US"/>
                      </w:rPr>
                      <w:t>Your contact:</w:t>
                    </w:r>
                  </w:p>
                  <w:p w14:paraId="2085FFD8" w14:textId="4A7285D1" w:rsidR="007B75F0" w:rsidRPr="006E4B64" w:rsidRDefault="007B75F0" w:rsidP="007B75F0">
                    <w:pPr>
                      <w:pStyle w:val="09-Contact-Line"/>
                      <w:rPr>
                        <w:lang w:val="en-US"/>
                      </w:rPr>
                    </w:pPr>
                    <w:r>
                      <w:rPr>
                        <w:lang w:val="en-US"/>
                      </w:rPr>
                      <w:t>Soeren Pinkow</w:t>
                    </w:r>
                    <w:r w:rsidRPr="006E4B64">
                      <w:rPr>
                        <w:lang w:val="en-US"/>
                      </w:rPr>
                      <w:t xml:space="preserve"> </w:t>
                    </w:r>
                    <w:r w:rsidRPr="006E4B64">
                      <w:rPr>
                        <w:lang w:val="en-US"/>
                      </w:rPr>
                      <w:br/>
                      <w:t>Phone</w:t>
                    </w:r>
                    <w:r>
                      <w:rPr>
                        <w:lang w:val="en-US"/>
                      </w:rPr>
                      <w:t>: +49 69 7603 8492</w:t>
                    </w:r>
                  </w:p>
                  <w:p w14:paraId="4FB4C308" w14:textId="77777777" w:rsidR="007B75F0" w:rsidRPr="00D0016C" w:rsidRDefault="007B75F0" w:rsidP="007B75F0">
                    <w:pPr>
                      <w:pStyle w:val="09-Contact-Line"/>
                      <w:rPr>
                        <w:rFonts w:asciiTheme="majorHAnsi" w:hAnsiTheme="majorHAnsi"/>
                        <w:lang w:val="en-US"/>
                      </w:rPr>
                    </w:pPr>
                  </w:p>
                  <w:p w14:paraId="64AAE145" w14:textId="77777777" w:rsidR="007B75F0" w:rsidRPr="00D0016C" w:rsidRDefault="007B75F0" w:rsidP="007B75F0">
                    <w:pPr>
                      <w:pStyle w:val="09-Contact-Line"/>
                      <w:rPr>
                        <w:lang w:val="en-US"/>
                      </w:rPr>
                    </w:pPr>
                  </w:p>
                </w:txbxContent>
              </v:textbox>
            </v:shape>
          </w:pict>
        </mc:Fallback>
      </mc:AlternateContent>
    </w:r>
  </w:p>
  <w:p w14:paraId="761E5387" w14:textId="77777777" w:rsidR="007B75F0" w:rsidRPr="00BB4BBB" w:rsidRDefault="007B75F0" w:rsidP="007B75F0">
    <w:pPr>
      <w:jc w:val="right"/>
      <w:rPr>
        <w:rFonts w:asciiTheme="majorHAnsi" w:hAnsiTheme="majorHAnsi"/>
      </w:rPr>
    </w:pPr>
  </w:p>
  <w:p w14:paraId="047750CA" w14:textId="53E8B6C0" w:rsidR="007B75F0" w:rsidRPr="00BB4BBB" w:rsidRDefault="007B75F0" w:rsidP="007B75F0">
    <w:pPr>
      <w:jc w:val="right"/>
      <w:rPr>
        <w:rFonts w:asciiTheme="majorHAnsi" w:hAnsiTheme="majorHAnsi"/>
      </w:rPr>
    </w:pPr>
    <w:r w:rsidRPr="00BB4BBB">
      <w:rPr>
        <w:rFonts w:asciiTheme="majorHAnsi" w:hAnsiTheme="majorHAnsi"/>
        <w:noProof/>
      </w:rPr>
      <mc:AlternateContent>
        <mc:Choice Requires="wps">
          <w:drawing>
            <wp:anchor distT="4294967292" distB="4294967292" distL="114300" distR="114300" simplePos="0" relativeHeight="251658245" behindDoc="0" locked="0" layoutInCell="1" allowOverlap="1" wp14:anchorId="7B483384" wp14:editId="1BED384E">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arto="http://schemas.microsoft.com/office/word/2006/arto">
          <w:pict>
            <v:shapetype id="_x0000_t32" coordsize="21600,21600" o:oned="t" filled="f" o:spt="32" path="m,l21600,21600e" w14:anchorId="10349A38">
              <v:path fillok="f" arrowok="t" o:connecttype="none"/>
              <o:lock v:ext="edit" shapetype="t"/>
            </v:shapetype>
            <v:shape id="Gerade Verbindung mit Pfeil 3" style="position:absolute;margin-left:-.05pt;margin-top:421pt;width:21.25pt;height:0;z-index:25169204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spid="_x0000_s1026"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r w:rsidRPr="00BB4BBB">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5</w:t>
    </w:r>
    <w:r w:rsidRPr="00BB4BBB">
      <w:rPr>
        <w:rFonts w:asciiTheme="majorHAnsi" w:hAnsiTheme="majorHAnsi"/>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7ECAF" w14:textId="09C084C4" w:rsidR="008E291B" w:rsidRDefault="008E291B">
    <w:pPr>
      <w:pStyle w:val="Fuzeile"/>
    </w:pPr>
    <w:r>
      <mc:AlternateContent>
        <mc:Choice Requires="wps">
          <w:drawing>
            <wp:anchor distT="0" distB="0" distL="0" distR="0" simplePos="0" relativeHeight="251658243" behindDoc="0" locked="0" layoutInCell="1" allowOverlap="1" wp14:anchorId="39B21BA9" wp14:editId="6DEA5614">
              <wp:simplePos x="635" y="635"/>
              <wp:positionH relativeFrom="page">
                <wp:align>center</wp:align>
              </wp:positionH>
              <wp:positionV relativeFrom="page">
                <wp:align>bottom</wp:align>
              </wp:positionV>
              <wp:extent cx="361950" cy="314325"/>
              <wp:effectExtent l="0" t="0" r="0" b="0"/>
              <wp:wrapNone/>
              <wp:docPr id="1954566844"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50C105C6" w14:textId="18075F93" w:rsidR="008E291B" w:rsidRPr="00411784" w:rsidRDefault="008E291B">
                          <w:pPr>
                            <w:rPr>
                              <w:rFonts w:ascii="Aptos" w:eastAsia="Aptos" w:hAnsi="Aptos" w:cs="Aptos"/>
                              <w:noProof/>
                              <w:color w:val="000000"/>
                              <w:sz w:val="16"/>
                              <w:szCs w:val="16"/>
                            </w:rPr>
                          </w:pPr>
                          <w:r w:rsidRPr="00411784">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9B21BA9" id="_x0000_t202" coordsize="21600,21600" o:spt="202" path="m,l,21600r21600,l21600,xe">
              <v:stroke joinstyle="miter"/>
              <v:path gradientshapeok="t" o:connecttype="rect"/>
            </v:shapetype>
            <v:shape id="Textfeld 1" o:spid="_x0000_s1031" type="#_x0000_t202" alt="Internal" style="position:absolute;left:0;text-align:left;margin-left:0;margin-top:0;width:28.5pt;height:24.7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oQNDQ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" filled="f" stroked="f">
              <v:textbox style="mso-fit-shape-to-text:t" inset="0,0,0,15pt">
                <w:txbxContent>
                  <w:p w14:paraId="50C105C6" w14:textId="18075F93" w:rsidR="008E291B" w:rsidRPr="00411784" w:rsidRDefault="008E291B">
                    <w:pPr>
                      <w:rPr>
                        <w:rFonts w:ascii="Aptos" w:eastAsia="Aptos" w:hAnsi="Aptos" w:cs="Aptos"/>
                        <w:noProof/>
                        <w:color w:val="000000"/>
                        <w:sz w:val="16"/>
                        <w:szCs w:val="16"/>
                      </w:rPr>
                    </w:pPr>
                    <w:r w:rsidRPr="00411784">
                      <w:rPr>
                        <w:rFonts w:ascii="Aptos" w:eastAsia="Aptos" w:hAnsi="Aptos" w:cs="Aptos"/>
                        <w:noProof/>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4C79ED" w14:textId="77777777" w:rsidR="004E3DF0" w:rsidRPr="00BB4BBB" w:rsidRDefault="004E3DF0" w:rsidP="00253BC9">
      <w:pPr>
        <w:rPr>
          <w:rFonts w:asciiTheme="majorHAnsi" w:hAnsiTheme="majorHAnsi"/>
        </w:rPr>
      </w:pPr>
      <w:r w:rsidRPr="00BB4BBB">
        <w:rPr>
          <w:rFonts w:asciiTheme="majorHAnsi" w:hAnsiTheme="majorHAnsi"/>
        </w:rPr>
        <w:separator/>
      </w:r>
    </w:p>
  </w:footnote>
  <w:footnote w:type="continuationSeparator" w:id="0">
    <w:p w14:paraId="3A464C73" w14:textId="77777777" w:rsidR="004E3DF0" w:rsidRPr="00BB4BBB" w:rsidRDefault="004E3DF0" w:rsidP="00253BC9">
      <w:pPr>
        <w:rPr>
          <w:rFonts w:asciiTheme="majorHAnsi" w:hAnsiTheme="majorHAnsi"/>
        </w:rPr>
      </w:pPr>
      <w:r w:rsidRPr="00BB4BBB">
        <w:rPr>
          <w:rFonts w:asciiTheme="majorHAnsi" w:hAnsiTheme="majorHAnsi"/>
        </w:rPr>
        <w:continuationSeparator/>
      </w:r>
    </w:p>
  </w:footnote>
  <w:footnote w:type="continuationNotice" w:id="1">
    <w:p w14:paraId="47F96682" w14:textId="77777777" w:rsidR="004E3DF0" w:rsidRPr="00BB4BBB" w:rsidRDefault="004E3DF0"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46009920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46009920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0B21911D" w:rsidR="005D1F24" w:rsidRPr="00BB4BBB" w:rsidRDefault="00290F63" w:rsidP="00253BC9">
    <w:pPr>
      <w:rPr>
        <w:rFonts w:asciiTheme="majorHAnsi" w:hAnsiTheme="majorHAnsi"/>
      </w:rPr>
    </w:pPr>
    <w:r w:rsidRPr="0049729B">
      <w:rPr>
        <w:rFonts w:asciiTheme="majorHAnsi" w:hAnsiTheme="majorHAnsi"/>
        <w:noProof/>
      </w:rPr>
      <mc:AlternateContent>
        <mc:Choice Requires="wps">
          <w:drawing>
            <wp:anchor distT="0" distB="0" distL="114300" distR="114300" simplePos="0" relativeHeight="251658242" behindDoc="0" locked="0" layoutInCell="1" allowOverlap="1" wp14:anchorId="21C8B737" wp14:editId="7C74DB04">
              <wp:simplePos x="0" y="0"/>
              <wp:positionH relativeFrom="margin">
                <wp:posOffset>5188585</wp:posOffset>
              </wp:positionH>
              <wp:positionV relativeFrom="page">
                <wp:posOffset>-4445</wp:posOffset>
              </wp:positionV>
              <wp:extent cx="1467066" cy="763675"/>
              <wp:effectExtent l="0" t="0" r="0" b="0"/>
              <wp:wrapNone/>
              <wp:docPr id="1251525218" name="VDO"/>
              <wp:cNvGraphicFramePr/>
              <a:graphic xmlns:a="http://schemas.openxmlformats.org/drawingml/2006/main">
                <a:graphicData uri="http://schemas.microsoft.com/office/word/2010/wordprocessingShape">
                  <wps:wsp>
                    <wps:cNvSpPr txBox="1"/>
                    <wps:spPr>
                      <a:xfrm>
                        <a:off x="0" y="0"/>
                        <a:ext cx="1467066" cy="763675"/>
                      </a:xfrm>
                      <a:prstGeom prst="rect">
                        <a:avLst/>
                      </a:prstGeom>
                      <a:noFill/>
                      <a:ln w="6350">
                        <a:noFill/>
                      </a:ln>
                    </wps:spPr>
                    <wps:txbx>
                      <w:txbxContent>
                        <w:p w14:paraId="74A8DF6F" w14:textId="77777777" w:rsidR="00290F63" w:rsidRPr="0049729B" w:rsidRDefault="00290F63" w:rsidP="00290F63">
                          <w:pPr>
                            <w:rPr>
                              <w:rFonts w:asciiTheme="majorHAnsi" w:hAnsiTheme="majorHAnsi"/>
                            </w:rPr>
                          </w:pPr>
                          <w:r w:rsidRPr="0049729B">
                            <w:rPr>
                              <w:rFonts w:asciiTheme="majorHAnsi" w:hAnsiTheme="majorHAnsi"/>
                              <w:noProof/>
                            </w:rPr>
                            <w:drawing>
                              <wp:inline distT="0" distB="0" distL="0" distR="0" wp14:anchorId="0D9098F1" wp14:editId="7F481383">
                                <wp:extent cx="747341" cy="356870"/>
                                <wp:effectExtent l="0" t="0" r="0" b="0"/>
                                <wp:docPr id="61917974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rotWithShape="1">
                                        <a:blip r:embed="rId2"/>
                                        <a:srcRect l="55402"/>
                                        <a:stretch>
                                          <a:fillRect/>
                                        </a:stretch>
                                      </pic:blipFill>
                                      <pic:spPr bwMode="auto">
                                        <a:xfrm>
                                          <a:off x="0" y="0"/>
                                          <a:ext cx="747341" cy="35687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8B737" id="VDO" o:spid="_x0000_s1027" type="#_x0000_t202" style="position:absolute;margin-left:408.55pt;margin-top:-.35pt;width:115.5pt;height:60.1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" filled="f" stroked="f" strokeweight=".5pt">
              <v:textbox inset="0,0,0,0">
                <w:txbxContent>
                  <w:p w14:paraId="74A8DF6F" w14:textId="77777777" w:rsidR="00290F63" w:rsidRPr="0049729B" w:rsidRDefault="00290F63" w:rsidP="00290F63">
                    <w:pPr>
                      <w:rPr>
                        <w:rFonts w:asciiTheme="majorHAnsi" w:hAnsiTheme="majorHAnsi"/>
                      </w:rPr>
                    </w:pPr>
                    <w:r w:rsidRPr="0049729B">
                      <w:rPr>
                        <w:rFonts w:asciiTheme="majorHAnsi" w:hAnsiTheme="majorHAnsi"/>
                        <w:noProof/>
                      </w:rPr>
                      <w:drawing>
                        <wp:inline distT="0" distB="0" distL="0" distR="0" wp14:anchorId="0D9098F1" wp14:editId="7F481383">
                          <wp:extent cx="747341" cy="356870"/>
                          <wp:effectExtent l="0" t="0" r="0" b="0"/>
                          <wp:docPr id="61917974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rotWithShape="1">
                                  <a:blip r:embed="rId2"/>
                                  <a:srcRect l="55402"/>
                                  <a:stretch>
                                    <a:fillRect/>
                                  </a:stretch>
                                </pic:blipFill>
                                <pic:spPr bwMode="auto">
                                  <a:xfrm>
                                    <a:off x="0" y="0"/>
                                    <a:ext cx="747341" cy="356870"/>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margin" anchory="page"/>
            </v:shape>
          </w:pict>
        </mc:Fallback>
      </mc:AlternateContent>
    </w: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36AAF98E" w14:textId="77777777" w:rsidR="00726E34" w:rsidRPr="00343B64" w:rsidRDefault="00726E34" w:rsidP="00726E34">
                          <w:pPr>
                            <w:rPr>
                              <w:rFonts w:asciiTheme="majorHAnsi" w:hAnsiTheme="majorHAnsi" w:cs="AUMOVIO Office"/>
                              <w:sz w:val="40"/>
                              <w:szCs w:val="40"/>
                              <w:lang w:eastAsia="en-GB"/>
                            </w:rPr>
                          </w:pPr>
                          <w:r w:rsidRPr="00343B64">
                            <w:rPr>
                              <w:rFonts w:asciiTheme="majorHAnsi" w:hAnsiTheme="majorHAnsi" w:cs="AUMOVIO Office"/>
                              <w:sz w:val="40"/>
                              <w:szCs w:val="40"/>
                              <w:lang w:eastAsia="en-GB"/>
                            </w:rPr>
                            <w:t>Press release</w:t>
                          </w:r>
                        </w:p>
                        <w:p w14:paraId="55A3F47F" w14:textId="40D7ECFA" w:rsidR="005D1F24" w:rsidRPr="00BB4BBB" w:rsidRDefault="005D1F24" w:rsidP="00E165E0">
                          <w:pPr>
                            <w:pStyle w:val="Kopfzeile"/>
                            <w:rPr>
                              <w:lang w:val="de-D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8"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hTzEg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" filled="f" stroked="f" strokeweight=".5pt">
              <v:textbox inset="0,0,0,0">
                <w:txbxContent>
                  <w:p w14:paraId="36AAF98E" w14:textId="77777777" w:rsidR="00726E34" w:rsidRPr="00343B64" w:rsidRDefault="00726E34" w:rsidP="00726E34">
                    <w:pPr>
                      <w:rPr>
                        <w:rFonts w:asciiTheme="majorHAnsi" w:hAnsiTheme="majorHAnsi" w:cs="AUMOVIO Office"/>
                        <w:sz w:val="40"/>
                        <w:szCs w:val="40"/>
                        <w:lang w:eastAsia="en-GB"/>
                      </w:rPr>
                    </w:pPr>
                    <w:r w:rsidRPr="00343B64">
                      <w:rPr>
                        <w:rFonts w:asciiTheme="majorHAnsi" w:hAnsiTheme="majorHAnsi" w:cs="AUMOVIO Office"/>
                        <w:sz w:val="40"/>
                        <w:szCs w:val="40"/>
                        <w:lang w:eastAsia="en-GB"/>
                      </w:rPr>
                      <w:t>Press release</w:t>
                    </w:r>
                  </w:p>
                  <w:p w14:paraId="55A3F47F" w14:textId="40D7ECFA" w:rsidR="005D1F24" w:rsidRPr="00BB4BBB" w:rsidRDefault="005D1F24" w:rsidP="00E165E0">
                    <w:pPr>
                      <w:pStyle w:val="Kopfzeile"/>
                      <w:rPr>
                        <w:lang w:val="de-DE"/>
                      </w:rPr>
                    </w:pP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3"/>
  </w:num>
  <w:num w:numId="7" w16cid:durableId="1775443893">
    <w:abstractNumId w:val="0"/>
  </w:num>
  <w:num w:numId="8" w16cid:durableId="1153376680">
    <w:abstractNumId w:val="1"/>
  </w:num>
  <w:num w:numId="9" w16cid:durableId="55227731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10662"/>
    <w:rsid w:val="00010A2B"/>
    <w:rsid w:val="00010B3B"/>
    <w:rsid w:val="00013566"/>
    <w:rsid w:val="000143AE"/>
    <w:rsid w:val="000167A1"/>
    <w:rsid w:val="000175F1"/>
    <w:rsid w:val="00017635"/>
    <w:rsid w:val="000219AF"/>
    <w:rsid w:val="00022949"/>
    <w:rsid w:val="00025653"/>
    <w:rsid w:val="000313EE"/>
    <w:rsid w:val="0004287E"/>
    <w:rsid w:val="00044C08"/>
    <w:rsid w:val="00045F67"/>
    <w:rsid w:val="00047F1C"/>
    <w:rsid w:val="00050938"/>
    <w:rsid w:val="000511E4"/>
    <w:rsid w:val="0006310A"/>
    <w:rsid w:val="0007253E"/>
    <w:rsid w:val="000772D3"/>
    <w:rsid w:val="0008386E"/>
    <w:rsid w:val="00084C96"/>
    <w:rsid w:val="00095547"/>
    <w:rsid w:val="0009682F"/>
    <w:rsid w:val="0009780C"/>
    <w:rsid w:val="000A39E1"/>
    <w:rsid w:val="000A646F"/>
    <w:rsid w:val="000B4106"/>
    <w:rsid w:val="000C0C39"/>
    <w:rsid w:val="000D72FB"/>
    <w:rsid w:val="000E5FCA"/>
    <w:rsid w:val="000E6CD0"/>
    <w:rsid w:val="000F7E19"/>
    <w:rsid w:val="00100D64"/>
    <w:rsid w:val="00106E85"/>
    <w:rsid w:val="001108B3"/>
    <w:rsid w:val="001273AE"/>
    <w:rsid w:val="00130DED"/>
    <w:rsid w:val="00135205"/>
    <w:rsid w:val="00140ADD"/>
    <w:rsid w:val="001431E3"/>
    <w:rsid w:val="0015035F"/>
    <w:rsid w:val="00153CBE"/>
    <w:rsid w:val="00170C7E"/>
    <w:rsid w:val="00173C35"/>
    <w:rsid w:val="00175A9D"/>
    <w:rsid w:val="00186BAA"/>
    <w:rsid w:val="00192100"/>
    <w:rsid w:val="0019701F"/>
    <w:rsid w:val="001A4F38"/>
    <w:rsid w:val="001B28B1"/>
    <w:rsid w:val="001B5139"/>
    <w:rsid w:val="001B694E"/>
    <w:rsid w:val="001C4AA1"/>
    <w:rsid w:val="001C6C6E"/>
    <w:rsid w:val="001C7ABF"/>
    <w:rsid w:val="001D01BE"/>
    <w:rsid w:val="001D0BAF"/>
    <w:rsid w:val="001D7C3B"/>
    <w:rsid w:val="001E41B0"/>
    <w:rsid w:val="001F058D"/>
    <w:rsid w:val="001F365B"/>
    <w:rsid w:val="001F7D85"/>
    <w:rsid w:val="0020098F"/>
    <w:rsid w:val="002064CA"/>
    <w:rsid w:val="00207863"/>
    <w:rsid w:val="00213B9A"/>
    <w:rsid w:val="002168E4"/>
    <w:rsid w:val="00222AA8"/>
    <w:rsid w:val="002243E5"/>
    <w:rsid w:val="002268A2"/>
    <w:rsid w:val="00230DFC"/>
    <w:rsid w:val="00234814"/>
    <w:rsid w:val="002351EA"/>
    <w:rsid w:val="00236446"/>
    <w:rsid w:val="0024053B"/>
    <w:rsid w:val="002418E5"/>
    <w:rsid w:val="00241DFF"/>
    <w:rsid w:val="00242E17"/>
    <w:rsid w:val="00245363"/>
    <w:rsid w:val="00247BD3"/>
    <w:rsid w:val="00251ED4"/>
    <w:rsid w:val="0025357A"/>
    <w:rsid w:val="00253BC9"/>
    <w:rsid w:val="00255A33"/>
    <w:rsid w:val="00256B14"/>
    <w:rsid w:val="0026538D"/>
    <w:rsid w:val="0027106A"/>
    <w:rsid w:val="0027219D"/>
    <w:rsid w:val="002722D3"/>
    <w:rsid w:val="002806CB"/>
    <w:rsid w:val="00280E32"/>
    <w:rsid w:val="002831C6"/>
    <w:rsid w:val="00286464"/>
    <w:rsid w:val="00287358"/>
    <w:rsid w:val="00290F63"/>
    <w:rsid w:val="00292C69"/>
    <w:rsid w:val="002931CA"/>
    <w:rsid w:val="00295D87"/>
    <w:rsid w:val="0029667F"/>
    <w:rsid w:val="002A1546"/>
    <w:rsid w:val="002A4AB7"/>
    <w:rsid w:val="002B6A3E"/>
    <w:rsid w:val="002B7F67"/>
    <w:rsid w:val="002C0612"/>
    <w:rsid w:val="002C1615"/>
    <w:rsid w:val="002C6F39"/>
    <w:rsid w:val="002D2384"/>
    <w:rsid w:val="002D2A89"/>
    <w:rsid w:val="002D2D38"/>
    <w:rsid w:val="002D3B49"/>
    <w:rsid w:val="002D676A"/>
    <w:rsid w:val="002D725F"/>
    <w:rsid w:val="002F37ED"/>
    <w:rsid w:val="0030421E"/>
    <w:rsid w:val="00305470"/>
    <w:rsid w:val="00306A56"/>
    <w:rsid w:val="00310ED6"/>
    <w:rsid w:val="00315CE5"/>
    <w:rsid w:val="0031750E"/>
    <w:rsid w:val="003261EF"/>
    <w:rsid w:val="00331853"/>
    <w:rsid w:val="003319B5"/>
    <w:rsid w:val="00340E7A"/>
    <w:rsid w:val="00342AF4"/>
    <w:rsid w:val="00350B5F"/>
    <w:rsid w:val="003511E1"/>
    <w:rsid w:val="003528D8"/>
    <w:rsid w:val="00360479"/>
    <w:rsid w:val="00362486"/>
    <w:rsid w:val="00366E39"/>
    <w:rsid w:val="00367CB8"/>
    <w:rsid w:val="00372037"/>
    <w:rsid w:val="003826D2"/>
    <w:rsid w:val="00383D2B"/>
    <w:rsid w:val="00391614"/>
    <w:rsid w:val="00391E7A"/>
    <w:rsid w:val="00395CE6"/>
    <w:rsid w:val="003A0C3A"/>
    <w:rsid w:val="003A62CF"/>
    <w:rsid w:val="003A666B"/>
    <w:rsid w:val="003B02BB"/>
    <w:rsid w:val="003C32EC"/>
    <w:rsid w:val="003D1022"/>
    <w:rsid w:val="003E1656"/>
    <w:rsid w:val="003E73C7"/>
    <w:rsid w:val="003F4E90"/>
    <w:rsid w:val="003F55AD"/>
    <w:rsid w:val="003F60E7"/>
    <w:rsid w:val="0040476D"/>
    <w:rsid w:val="00411784"/>
    <w:rsid w:val="00413FE8"/>
    <w:rsid w:val="004216D6"/>
    <w:rsid w:val="004242E3"/>
    <w:rsid w:val="00433931"/>
    <w:rsid w:val="0043614D"/>
    <w:rsid w:val="00443D61"/>
    <w:rsid w:val="0044534C"/>
    <w:rsid w:val="00446BE8"/>
    <w:rsid w:val="004540D3"/>
    <w:rsid w:val="00455735"/>
    <w:rsid w:val="00464524"/>
    <w:rsid w:val="004703F7"/>
    <w:rsid w:val="00475D3E"/>
    <w:rsid w:val="004762F8"/>
    <w:rsid w:val="00476924"/>
    <w:rsid w:val="00477149"/>
    <w:rsid w:val="004818A7"/>
    <w:rsid w:val="004904F6"/>
    <w:rsid w:val="0049432B"/>
    <w:rsid w:val="00495D7F"/>
    <w:rsid w:val="004A0E55"/>
    <w:rsid w:val="004A1842"/>
    <w:rsid w:val="004A245F"/>
    <w:rsid w:val="004B1B1C"/>
    <w:rsid w:val="004B40F7"/>
    <w:rsid w:val="004C530F"/>
    <w:rsid w:val="004C6C5D"/>
    <w:rsid w:val="004C7897"/>
    <w:rsid w:val="004C7AFE"/>
    <w:rsid w:val="004D41F1"/>
    <w:rsid w:val="004D5342"/>
    <w:rsid w:val="004D7555"/>
    <w:rsid w:val="004E2DDD"/>
    <w:rsid w:val="004E3DF0"/>
    <w:rsid w:val="004F5C88"/>
    <w:rsid w:val="004F6ADC"/>
    <w:rsid w:val="00501159"/>
    <w:rsid w:val="005027B5"/>
    <w:rsid w:val="00511929"/>
    <w:rsid w:val="00514C68"/>
    <w:rsid w:val="005355F0"/>
    <w:rsid w:val="00543679"/>
    <w:rsid w:val="00544748"/>
    <w:rsid w:val="00556147"/>
    <w:rsid w:val="00561419"/>
    <w:rsid w:val="005615BA"/>
    <w:rsid w:val="00562D72"/>
    <w:rsid w:val="005632DA"/>
    <w:rsid w:val="00567E74"/>
    <w:rsid w:val="00575716"/>
    <w:rsid w:val="00576A51"/>
    <w:rsid w:val="0058394E"/>
    <w:rsid w:val="00583A84"/>
    <w:rsid w:val="00584167"/>
    <w:rsid w:val="00586EA4"/>
    <w:rsid w:val="00587D8D"/>
    <w:rsid w:val="00595F2E"/>
    <w:rsid w:val="005963B0"/>
    <w:rsid w:val="005A1DE7"/>
    <w:rsid w:val="005A2933"/>
    <w:rsid w:val="005A5D8F"/>
    <w:rsid w:val="005C2180"/>
    <w:rsid w:val="005C599A"/>
    <w:rsid w:val="005D1F24"/>
    <w:rsid w:val="005D73A7"/>
    <w:rsid w:val="005E7F23"/>
    <w:rsid w:val="005F042A"/>
    <w:rsid w:val="005F0F86"/>
    <w:rsid w:val="005F10CC"/>
    <w:rsid w:val="005F6E6E"/>
    <w:rsid w:val="006001F3"/>
    <w:rsid w:val="006033B1"/>
    <w:rsid w:val="00621072"/>
    <w:rsid w:val="00632565"/>
    <w:rsid w:val="00633747"/>
    <w:rsid w:val="006464D2"/>
    <w:rsid w:val="006469AC"/>
    <w:rsid w:val="0065527C"/>
    <w:rsid w:val="00662ADC"/>
    <w:rsid w:val="00666B9D"/>
    <w:rsid w:val="00684270"/>
    <w:rsid w:val="006939B7"/>
    <w:rsid w:val="0069468F"/>
    <w:rsid w:val="006A2071"/>
    <w:rsid w:val="006B4270"/>
    <w:rsid w:val="006B45C5"/>
    <w:rsid w:val="006B4E39"/>
    <w:rsid w:val="006B5ED1"/>
    <w:rsid w:val="006B78B4"/>
    <w:rsid w:val="006D05EA"/>
    <w:rsid w:val="006E4CD7"/>
    <w:rsid w:val="00706674"/>
    <w:rsid w:val="00710E71"/>
    <w:rsid w:val="00715537"/>
    <w:rsid w:val="0071626D"/>
    <w:rsid w:val="00723235"/>
    <w:rsid w:val="00726E34"/>
    <w:rsid w:val="00736F32"/>
    <w:rsid w:val="00737FD1"/>
    <w:rsid w:val="007401B4"/>
    <w:rsid w:val="00741021"/>
    <w:rsid w:val="00741CF6"/>
    <w:rsid w:val="00743479"/>
    <w:rsid w:val="00743C34"/>
    <w:rsid w:val="007442D3"/>
    <w:rsid w:val="00745F58"/>
    <w:rsid w:val="00752334"/>
    <w:rsid w:val="00752F2D"/>
    <w:rsid w:val="007538B6"/>
    <w:rsid w:val="0077466D"/>
    <w:rsid w:val="00777AAD"/>
    <w:rsid w:val="0078561B"/>
    <w:rsid w:val="00793F12"/>
    <w:rsid w:val="00796303"/>
    <w:rsid w:val="00796CCB"/>
    <w:rsid w:val="007B5E78"/>
    <w:rsid w:val="007B6501"/>
    <w:rsid w:val="007B75F0"/>
    <w:rsid w:val="007C3044"/>
    <w:rsid w:val="007D1510"/>
    <w:rsid w:val="007E6229"/>
    <w:rsid w:val="00805B39"/>
    <w:rsid w:val="00813E6E"/>
    <w:rsid w:val="00814C00"/>
    <w:rsid w:val="00814D48"/>
    <w:rsid w:val="008251AF"/>
    <w:rsid w:val="00840836"/>
    <w:rsid w:val="0084260F"/>
    <w:rsid w:val="00846356"/>
    <w:rsid w:val="00847DCB"/>
    <w:rsid w:val="00853EB2"/>
    <w:rsid w:val="00854FB2"/>
    <w:rsid w:val="0085630A"/>
    <w:rsid w:val="00870BA4"/>
    <w:rsid w:val="00870CA2"/>
    <w:rsid w:val="00874312"/>
    <w:rsid w:val="00874EF9"/>
    <w:rsid w:val="00882EB3"/>
    <w:rsid w:val="00883B38"/>
    <w:rsid w:val="00883C16"/>
    <w:rsid w:val="0088412A"/>
    <w:rsid w:val="00884491"/>
    <w:rsid w:val="008A73F1"/>
    <w:rsid w:val="008C0EC8"/>
    <w:rsid w:val="008C140C"/>
    <w:rsid w:val="008C182F"/>
    <w:rsid w:val="008C1ADB"/>
    <w:rsid w:val="008C223C"/>
    <w:rsid w:val="008D6E01"/>
    <w:rsid w:val="008E291B"/>
    <w:rsid w:val="008E5A86"/>
    <w:rsid w:val="008E5C7F"/>
    <w:rsid w:val="008E6CAB"/>
    <w:rsid w:val="008F6017"/>
    <w:rsid w:val="00900D9B"/>
    <w:rsid w:val="00903D0C"/>
    <w:rsid w:val="00907B1E"/>
    <w:rsid w:val="00921847"/>
    <w:rsid w:val="00926E02"/>
    <w:rsid w:val="00927719"/>
    <w:rsid w:val="00934A87"/>
    <w:rsid w:val="00940E3C"/>
    <w:rsid w:val="009410B3"/>
    <w:rsid w:val="00942060"/>
    <w:rsid w:val="0095398B"/>
    <w:rsid w:val="0096426A"/>
    <w:rsid w:val="0096448E"/>
    <w:rsid w:val="00964AF7"/>
    <w:rsid w:val="00965107"/>
    <w:rsid w:val="009667C1"/>
    <w:rsid w:val="009671D3"/>
    <w:rsid w:val="00970EBF"/>
    <w:rsid w:val="0097632B"/>
    <w:rsid w:val="00982686"/>
    <w:rsid w:val="009852C7"/>
    <w:rsid w:val="00992BEE"/>
    <w:rsid w:val="00994E46"/>
    <w:rsid w:val="0099603A"/>
    <w:rsid w:val="009A0347"/>
    <w:rsid w:val="009A0902"/>
    <w:rsid w:val="009B28B1"/>
    <w:rsid w:val="009B5BA3"/>
    <w:rsid w:val="009C06E9"/>
    <w:rsid w:val="009C134D"/>
    <w:rsid w:val="009C3DAD"/>
    <w:rsid w:val="009C40BB"/>
    <w:rsid w:val="009C77EC"/>
    <w:rsid w:val="009C7CEF"/>
    <w:rsid w:val="009D27B0"/>
    <w:rsid w:val="009E383B"/>
    <w:rsid w:val="009E6275"/>
    <w:rsid w:val="009E68CE"/>
    <w:rsid w:val="009F4F63"/>
    <w:rsid w:val="00A01EE9"/>
    <w:rsid w:val="00A05C7C"/>
    <w:rsid w:val="00A11CB0"/>
    <w:rsid w:val="00A13335"/>
    <w:rsid w:val="00A17123"/>
    <w:rsid w:val="00A21F60"/>
    <w:rsid w:val="00A30BCA"/>
    <w:rsid w:val="00A311B4"/>
    <w:rsid w:val="00A34200"/>
    <w:rsid w:val="00A46B35"/>
    <w:rsid w:val="00A50136"/>
    <w:rsid w:val="00A52F32"/>
    <w:rsid w:val="00A534F5"/>
    <w:rsid w:val="00A6292B"/>
    <w:rsid w:val="00A70DC5"/>
    <w:rsid w:val="00A76384"/>
    <w:rsid w:val="00A80EAA"/>
    <w:rsid w:val="00A92CBA"/>
    <w:rsid w:val="00A93F82"/>
    <w:rsid w:val="00A9591F"/>
    <w:rsid w:val="00AA3700"/>
    <w:rsid w:val="00AB105B"/>
    <w:rsid w:val="00AB10FA"/>
    <w:rsid w:val="00AB3BB1"/>
    <w:rsid w:val="00AC345C"/>
    <w:rsid w:val="00AC7A0C"/>
    <w:rsid w:val="00AD2362"/>
    <w:rsid w:val="00AD63BF"/>
    <w:rsid w:val="00AD6834"/>
    <w:rsid w:val="00AE2B1C"/>
    <w:rsid w:val="00AE547C"/>
    <w:rsid w:val="00AE6F02"/>
    <w:rsid w:val="00AF1228"/>
    <w:rsid w:val="00B003A6"/>
    <w:rsid w:val="00B07BD0"/>
    <w:rsid w:val="00B07DE7"/>
    <w:rsid w:val="00B110FD"/>
    <w:rsid w:val="00B136E1"/>
    <w:rsid w:val="00B149C9"/>
    <w:rsid w:val="00B2200F"/>
    <w:rsid w:val="00B241FE"/>
    <w:rsid w:val="00B36C09"/>
    <w:rsid w:val="00B37BB2"/>
    <w:rsid w:val="00B41F49"/>
    <w:rsid w:val="00B41F9D"/>
    <w:rsid w:val="00B42CA6"/>
    <w:rsid w:val="00B4516E"/>
    <w:rsid w:val="00B50164"/>
    <w:rsid w:val="00B52A01"/>
    <w:rsid w:val="00B54BA4"/>
    <w:rsid w:val="00B5503D"/>
    <w:rsid w:val="00B55CEA"/>
    <w:rsid w:val="00B63214"/>
    <w:rsid w:val="00B638DB"/>
    <w:rsid w:val="00B731AB"/>
    <w:rsid w:val="00B77702"/>
    <w:rsid w:val="00B81953"/>
    <w:rsid w:val="00B873FE"/>
    <w:rsid w:val="00B96D76"/>
    <w:rsid w:val="00B97498"/>
    <w:rsid w:val="00B9790A"/>
    <w:rsid w:val="00BA0862"/>
    <w:rsid w:val="00BA1178"/>
    <w:rsid w:val="00BA2C02"/>
    <w:rsid w:val="00BA3209"/>
    <w:rsid w:val="00BB0349"/>
    <w:rsid w:val="00BB4BBB"/>
    <w:rsid w:val="00BB5C24"/>
    <w:rsid w:val="00BB75CD"/>
    <w:rsid w:val="00BC36F9"/>
    <w:rsid w:val="00BC6523"/>
    <w:rsid w:val="00BD0491"/>
    <w:rsid w:val="00BE719C"/>
    <w:rsid w:val="00BF23E7"/>
    <w:rsid w:val="00C0007E"/>
    <w:rsid w:val="00C01F47"/>
    <w:rsid w:val="00C16E8E"/>
    <w:rsid w:val="00C25E9F"/>
    <w:rsid w:val="00C2601B"/>
    <w:rsid w:val="00C26DB3"/>
    <w:rsid w:val="00C411B3"/>
    <w:rsid w:val="00C6116C"/>
    <w:rsid w:val="00C648FF"/>
    <w:rsid w:val="00C66E0B"/>
    <w:rsid w:val="00C67E21"/>
    <w:rsid w:val="00C80285"/>
    <w:rsid w:val="00C81E45"/>
    <w:rsid w:val="00C92898"/>
    <w:rsid w:val="00C93959"/>
    <w:rsid w:val="00C93D6B"/>
    <w:rsid w:val="00C93F9D"/>
    <w:rsid w:val="00CA67D9"/>
    <w:rsid w:val="00CB0673"/>
    <w:rsid w:val="00CB334B"/>
    <w:rsid w:val="00CB4B2B"/>
    <w:rsid w:val="00CC0350"/>
    <w:rsid w:val="00CC26B3"/>
    <w:rsid w:val="00CC2CE6"/>
    <w:rsid w:val="00CC2F13"/>
    <w:rsid w:val="00CC5F1E"/>
    <w:rsid w:val="00CC690D"/>
    <w:rsid w:val="00CD7AEA"/>
    <w:rsid w:val="00CE5232"/>
    <w:rsid w:val="00CF2551"/>
    <w:rsid w:val="00D0016C"/>
    <w:rsid w:val="00D0432C"/>
    <w:rsid w:val="00D11036"/>
    <w:rsid w:val="00D118C7"/>
    <w:rsid w:val="00D177A7"/>
    <w:rsid w:val="00D26628"/>
    <w:rsid w:val="00D4005F"/>
    <w:rsid w:val="00D4513D"/>
    <w:rsid w:val="00D50723"/>
    <w:rsid w:val="00D51BA6"/>
    <w:rsid w:val="00D543F0"/>
    <w:rsid w:val="00D62959"/>
    <w:rsid w:val="00D67883"/>
    <w:rsid w:val="00D73235"/>
    <w:rsid w:val="00D81074"/>
    <w:rsid w:val="00D84CE9"/>
    <w:rsid w:val="00D86295"/>
    <w:rsid w:val="00D91693"/>
    <w:rsid w:val="00D93D81"/>
    <w:rsid w:val="00D952D5"/>
    <w:rsid w:val="00DA135E"/>
    <w:rsid w:val="00DA1992"/>
    <w:rsid w:val="00DB1E00"/>
    <w:rsid w:val="00DB6C64"/>
    <w:rsid w:val="00DC5DD9"/>
    <w:rsid w:val="00DD6571"/>
    <w:rsid w:val="00DE4508"/>
    <w:rsid w:val="00DF1340"/>
    <w:rsid w:val="00E01D6B"/>
    <w:rsid w:val="00E1046A"/>
    <w:rsid w:val="00E105DA"/>
    <w:rsid w:val="00E12762"/>
    <w:rsid w:val="00E12CDE"/>
    <w:rsid w:val="00E159C7"/>
    <w:rsid w:val="00E165E0"/>
    <w:rsid w:val="00E27D31"/>
    <w:rsid w:val="00E360CE"/>
    <w:rsid w:val="00E37F77"/>
    <w:rsid w:val="00E40548"/>
    <w:rsid w:val="00E53F44"/>
    <w:rsid w:val="00E6398D"/>
    <w:rsid w:val="00E70F0F"/>
    <w:rsid w:val="00E72F8A"/>
    <w:rsid w:val="00E76F31"/>
    <w:rsid w:val="00E843A9"/>
    <w:rsid w:val="00E9179D"/>
    <w:rsid w:val="00E95307"/>
    <w:rsid w:val="00EA0734"/>
    <w:rsid w:val="00EA542D"/>
    <w:rsid w:val="00EA7F8F"/>
    <w:rsid w:val="00EB2C7C"/>
    <w:rsid w:val="00EB712C"/>
    <w:rsid w:val="00ED45C4"/>
    <w:rsid w:val="00EE6A90"/>
    <w:rsid w:val="00EF504B"/>
    <w:rsid w:val="00F02EA9"/>
    <w:rsid w:val="00F250F6"/>
    <w:rsid w:val="00F27BE7"/>
    <w:rsid w:val="00F40DE7"/>
    <w:rsid w:val="00F46BDB"/>
    <w:rsid w:val="00F511C5"/>
    <w:rsid w:val="00F54159"/>
    <w:rsid w:val="00F5749F"/>
    <w:rsid w:val="00F63122"/>
    <w:rsid w:val="00F67616"/>
    <w:rsid w:val="00F723BB"/>
    <w:rsid w:val="00F855F7"/>
    <w:rsid w:val="00F8794B"/>
    <w:rsid w:val="00F91724"/>
    <w:rsid w:val="00FA43D0"/>
    <w:rsid w:val="00FA517F"/>
    <w:rsid w:val="00FB4837"/>
    <w:rsid w:val="00FC5F81"/>
    <w:rsid w:val="00FD2F51"/>
    <w:rsid w:val="00FD360A"/>
    <w:rsid w:val="00FE29D0"/>
    <w:rsid w:val="00FF4108"/>
    <w:rsid w:val="0D1CF8BA"/>
    <w:rsid w:val="1415A05E"/>
    <w:rsid w:val="4CA138EB"/>
    <w:rsid w:val="5428375F"/>
    <w:rsid w:val="6FE02E0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F9E5EF27-D56C-42A1-AABB-5701CD4BFE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character" w:styleId="Hervorhebung">
    <w:name w:val="Emphasis"/>
    <w:basedOn w:val="Absatz-Standardschriftart"/>
    <w:uiPriority w:val="20"/>
    <w:qFormat/>
    <w:rsid w:val="0044534C"/>
    <w:rPr>
      <w:i/>
      <w:iCs/>
    </w:rPr>
  </w:style>
  <w:style w:type="paragraph" w:styleId="berarbeitung">
    <w:name w:val="Revision"/>
    <w:hidden/>
    <w:uiPriority w:val="99"/>
    <w:semiHidden/>
    <w:rsid w:val="003A666B"/>
    <w:pPr>
      <w:spacing w:after="0" w:line="240" w:lineRule="auto"/>
    </w:pPr>
    <w:rPr>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fleet.vdo.com"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linkedin.com/company/aumovi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umovio.com/media-center" TargetMode="External"/><Relationship Id="rId5" Type="http://schemas.openxmlformats.org/officeDocument/2006/relationships/numbering" Target="numbering.xml"/><Relationship Id="rId15" Type="http://schemas.openxmlformats.org/officeDocument/2006/relationships/image" Target="media/image2.jpeg"/><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fcc75bba371af901b0cce5b81cf02ea3">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a454813687c743b9e63a7fdbf5bd929e"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16ED6C-F8E2-45FB-91A4-B39705F3342D}">
  <ds:schemaRefs>
    <ds:schemaRef ds:uri="http://schemas.microsoft.com/office/2006/documentManagement/types"/>
    <ds:schemaRef ds:uri="http://www.w3.org/XML/1998/namespace"/>
    <ds:schemaRef ds:uri="http://purl.org/dc/dcmitype/"/>
    <ds:schemaRef ds:uri="http://schemas.microsoft.com/office/2006/metadata/properties"/>
    <ds:schemaRef ds:uri="http://purl.org/dc/terms/"/>
    <ds:schemaRef ds:uri="ad1ef9df-734a-48ae-a6ca-4d98a150f57c"/>
    <ds:schemaRef ds:uri="http://schemas.openxmlformats.org/package/2006/metadata/core-properties"/>
    <ds:schemaRef ds:uri="http://schemas.microsoft.com/office/infopath/2007/PartnerControls"/>
    <ds:schemaRef ds:uri="5be4bf59-d06e-4487-a35f-b070f3e20cd3"/>
    <ds:schemaRef ds:uri="http://purl.org/dc/elements/1.1/"/>
  </ds:schemaRefs>
</ds:datastoreItem>
</file>

<file path=customXml/itemProps2.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3.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4.xml><?xml version="1.0" encoding="utf-8"?>
<ds:datastoreItem xmlns:ds="http://schemas.openxmlformats.org/officeDocument/2006/customXml" ds:itemID="{78BC7856-13CF-4172-94F6-FD71AB2956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1181</Words>
  <Characters>6950</Characters>
  <Application>Microsoft Office Word</Application>
  <DocSecurity>0</DocSecurity>
  <Lines>108</Lines>
  <Paragraphs>38</Paragraphs>
  <ScaleCrop>false</ScaleCrop>
  <Company/>
  <LinksUpToDate>false</LinksUpToDate>
  <CharactersWithSpaces>8093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Pinkow, Soeren</cp:lastModifiedBy>
  <cp:revision>3</cp:revision>
  <cp:lastPrinted>2026-03-23T10:03:00Z</cp:lastPrinted>
  <dcterms:created xsi:type="dcterms:W3CDTF">2026-03-12T04:55:00Z</dcterms:created>
  <dcterms:modified xsi:type="dcterms:W3CDTF">2026-03-23T10:03:00Z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0x0101004B0AF76506F42940B5B571A3298498D4</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2e26e7b3,28a5c338,4a87ca89,748052bc,3801f5d8,26faa207</vt:lpwstr>
  </property>
  <property fmtid="{D5CDD505-2E9C-101B-9397-08002B2CF9AE}" pid="19" name="ClassificationContentMarkingFooterFontProps">
    <vt:lpwstr>#000000,8,Aptos</vt:lpwstr>
  </property>
  <property fmtid="{D5CDD505-2E9C-101B-9397-08002B2CF9AE}" pid="20" name="ClassificationContentMarkingFooterText">
    <vt:lpwstr>Internal</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y fmtid="{D5CDD505-2E9C-101B-9397-08002B2CF9AE}" pid="29" name="docLang">
    <vt:lpwstr>en</vt:lpwstr>
  </property>
</Properties>
</file>