
<file path=[Content_Types].xml><?xml version="1.0" encoding="utf-8"?>
<Types xmlns="http://schemas.openxmlformats.org/package/2006/content-types">
  <Default Extension="emf" ContentType="image/x-emf"/>
  <Default Extension="jpe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48EB1CC" w14:textId="4AED6DEB" w:rsidR="009D46C2" w:rsidRPr="009D46C2" w:rsidRDefault="009D46C2" w:rsidP="009D46C2">
      <w:pPr>
        <w:pStyle w:val="01-Headline"/>
        <w:rPr>
          <w:noProof w:val="0"/>
        </w:rPr>
      </w:pPr>
      <w:r>
        <w:rPr>
          <w:noProof w:val="0"/>
        </w:rPr>
        <w:t xml:space="preserve">AUMOVIO feiert </w:t>
      </w:r>
      <w:r w:rsidR="00726A9F">
        <w:rPr>
          <w:noProof w:val="0"/>
        </w:rPr>
        <w:t>20 Jahre</w:t>
      </w:r>
      <w:r>
        <w:rPr>
          <w:noProof w:val="0"/>
        </w:rPr>
        <w:t xml:space="preserve"> </w:t>
      </w:r>
      <w:r w:rsidR="00726A9F">
        <w:rPr>
          <w:noProof w:val="0"/>
        </w:rPr>
        <w:t xml:space="preserve">digitaler Tachograph: </w:t>
      </w:r>
      <w:r w:rsidR="00807F8C">
        <w:rPr>
          <w:noProof w:val="0"/>
        </w:rPr>
        <w:t xml:space="preserve">Vom Kontrollgerät zum </w:t>
      </w:r>
      <w:proofErr w:type="spellStart"/>
      <w:r w:rsidR="00807F8C">
        <w:rPr>
          <w:noProof w:val="0"/>
        </w:rPr>
        <w:t>Datenhub</w:t>
      </w:r>
      <w:proofErr w:type="spellEnd"/>
      <w:r w:rsidR="00807F8C">
        <w:rPr>
          <w:noProof w:val="0"/>
        </w:rPr>
        <w:t xml:space="preserve"> im Güterverkehr</w:t>
      </w:r>
    </w:p>
    <w:p w14:paraId="4E37AC1D" w14:textId="21E2E1AA" w:rsidR="005F72DF" w:rsidRPr="005F72DF" w:rsidRDefault="005F72DF" w:rsidP="005F72DF">
      <w:pPr>
        <w:pStyle w:val="02-Bullet"/>
        <w:rPr>
          <w:rStyle w:val="Fett"/>
        </w:rPr>
      </w:pPr>
      <w:r w:rsidRPr="4BB81E6B">
        <w:rPr>
          <w:rStyle w:val="Fett"/>
        </w:rPr>
        <w:t xml:space="preserve">Seit 2006 Pflicht: </w:t>
      </w:r>
      <w:r w:rsidR="006C657E">
        <w:rPr>
          <w:rStyle w:val="Fett"/>
        </w:rPr>
        <w:t>D</w:t>
      </w:r>
      <w:r w:rsidRPr="4BB81E6B">
        <w:rPr>
          <w:rStyle w:val="Fett"/>
        </w:rPr>
        <w:t xml:space="preserve">igitaler Tachograph prägt Sicherheit, Arbeitsbedingungen und </w:t>
      </w:r>
      <w:r w:rsidR="373D47FE" w:rsidRPr="4BB81E6B">
        <w:rPr>
          <w:rStyle w:val="Fett"/>
        </w:rPr>
        <w:t xml:space="preserve">fairen </w:t>
      </w:r>
      <w:r w:rsidRPr="4BB81E6B">
        <w:rPr>
          <w:rStyle w:val="Fett"/>
        </w:rPr>
        <w:t>Wettbewerb im Güterverkehr</w:t>
      </w:r>
    </w:p>
    <w:p w14:paraId="5586C9E6" w14:textId="77777777" w:rsidR="005F72DF" w:rsidRPr="005F72DF" w:rsidRDefault="005F72DF" w:rsidP="005F72DF">
      <w:pPr>
        <w:pStyle w:val="02-Bullet"/>
        <w:rPr>
          <w:rStyle w:val="Fett"/>
        </w:rPr>
      </w:pPr>
      <w:r w:rsidRPr="005F72DF">
        <w:rPr>
          <w:rStyle w:val="Fett"/>
        </w:rPr>
        <w:t>Vom Kontrollinstrument zum Datenlieferanten: Grundlage für vernetzte Flotten und digitale Services</w:t>
      </w:r>
    </w:p>
    <w:p w14:paraId="2423347E" w14:textId="6AB899BE" w:rsidR="005F72DF" w:rsidRPr="005F72DF" w:rsidRDefault="005F72DF" w:rsidP="005F72DF">
      <w:pPr>
        <w:pStyle w:val="02-Bullet"/>
        <w:rPr>
          <w:rStyle w:val="Fett"/>
        </w:rPr>
      </w:pPr>
      <w:r w:rsidRPr="005F72DF">
        <w:rPr>
          <w:rStyle w:val="Fett"/>
        </w:rPr>
        <w:t xml:space="preserve">VDO treibt Entwicklung seit </w:t>
      </w:r>
      <w:r w:rsidR="00464BA6">
        <w:rPr>
          <w:rStyle w:val="Fett"/>
        </w:rPr>
        <w:t>mehr als 100 Jahren</w:t>
      </w:r>
      <w:r w:rsidRPr="005F72DF">
        <w:rPr>
          <w:rStyle w:val="Fett"/>
        </w:rPr>
        <w:t xml:space="preserve"> – vom ersten </w:t>
      </w:r>
      <w:r w:rsidR="00464BA6">
        <w:rPr>
          <w:rStyle w:val="Fett"/>
        </w:rPr>
        <w:t xml:space="preserve">analogen Gerät bis </w:t>
      </w:r>
      <w:r w:rsidRPr="005F72DF">
        <w:rPr>
          <w:rStyle w:val="Fett"/>
        </w:rPr>
        <w:t>zum intelligenten Tachographen</w:t>
      </w:r>
    </w:p>
    <w:p w14:paraId="46D867A7" w14:textId="5AE75A84" w:rsidR="00156F81" w:rsidRPr="00E2730C" w:rsidRDefault="005F72DF" w:rsidP="005F72DF">
      <w:pPr>
        <w:pStyle w:val="02-Bullet"/>
        <w:rPr>
          <w:rStyle w:val="Fett"/>
        </w:rPr>
      </w:pPr>
      <w:r w:rsidRPr="4BB81E6B">
        <w:rPr>
          <w:rStyle w:val="Fett"/>
        </w:rPr>
        <w:t>Neue Anforderungen durch</w:t>
      </w:r>
      <w:r w:rsidR="23C9C15D" w:rsidRPr="4BB81E6B">
        <w:rPr>
          <w:rStyle w:val="Fett"/>
        </w:rPr>
        <w:t xml:space="preserve"> </w:t>
      </w:r>
      <w:r w:rsidRPr="4BB81E6B">
        <w:rPr>
          <w:rStyle w:val="Fett"/>
        </w:rPr>
        <w:t>EU-Mobilitätspaket und Ausweitung auf leichte Nutzfahrzeuge markieren nächste Phase</w:t>
      </w:r>
    </w:p>
    <w:p w14:paraId="58779284" w14:textId="1066E3A3" w:rsidR="00AB10FA" w:rsidRPr="00BB4BBB" w:rsidRDefault="00AB10FA" w:rsidP="001108B3">
      <w:pPr>
        <w:pStyle w:val="11-Text"/>
      </w:pPr>
    </w:p>
    <w:p w14:paraId="19726F11" w14:textId="4A75D7CC" w:rsidR="00677655" w:rsidRPr="00984C35" w:rsidRDefault="007B48AC" w:rsidP="00CC0236">
      <w:pPr>
        <w:pStyle w:val="11-Text"/>
      </w:pPr>
      <w:r>
        <w:t xml:space="preserve">Villingen-Schwenningen, </w:t>
      </w:r>
      <w:r w:rsidR="00440971" w:rsidRPr="000D3158">
        <w:t>2</w:t>
      </w:r>
      <w:r w:rsidR="006B3F96" w:rsidRPr="000D3158">
        <w:t>8</w:t>
      </w:r>
      <w:r w:rsidR="00440971" w:rsidRPr="000D3158">
        <w:t xml:space="preserve">. </w:t>
      </w:r>
      <w:r w:rsidR="00445E90" w:rsidRPr="000D3158">
        <w:t>April 2026</w:t>
      </w:r>
      <w:r w:rsidR="00853EB2" w:rsidRPr="000D3158">
        <w:t xml:space="preserve">. </w:t>
      </w:r>
      <w:r w:rsidR="008E7CC2" w:rsidRPr="000D3158">
        <w:t>AUMOVIO</w:t>
      </w:r>
      <w:r w:rsidR="008E7CC2">
        <w:t xml:space="preserve"> hat vor 20 Jahren mit der Einführung des digitalen Tachographen DTCO den Übergang in ein neues Zeitalter des </w:t>
      </w:r>
      <w:r w:rsidR="009A0671">
        <w:t xml:space="preserve">internationalen </w:t>
      </w:r>
      <w:r w:rsidR="008E7CC2">
        <w:t xml:space="preserve">Güterverkehrs </w:t>
      </w:r>
      <w:r w:rsidR="00544B0E">
        <w:t>eingeläutet</w:t>
      </w:r>
      <w:r w:rsidR="008E7CC2">
        <w:t xml:space="preserve">. Seit </w:t>
      </w:r>
      <w:r w:rsidR="004678BA">
        <w:t xml:space="preserve">Mai </w:t>
      </w:r>
      <w:r w:rsidR="008E7CC2">
        <w:t xml:space="preserve">2006 ist das System in Europa für Nutzfahrzeuge verpflichtend und hat sich </w:t>
      </w:r>
      <w:r w:rsidR="00C41E92">
        <w:t xml:space="preserve">seither </w:t>
      </w:r>
      <w:r w:rsidR="008E7CC2">
        <w:t xml:space="preserve">von einem reinen Kontrollinstrument zu einem zentralen Bestandteil moderner Fahrzeugarchitekturen entwickelt. Heute liefert der </w:t>
      </w:r>
      <w:r w:rsidR="00D9386E">
        <w:t>intelligente</w:t>
      </w:r>
      <w:r w:rsidR="008E7CC2">
        <w:t xml:space="preserve"> </w:t>
      </w:r>
      <w:r w:rsidR="005C398F">
        <w:t xml:space="preserve">Fahrtenschreiber </w:t>
      </w:r>
      <w:r w:rsidR="009A0671">
        <w:t>DTCO 4.1</w:t>
      </w:r>
      <w:r w:rsidR="003E1CF0">
        <w:t>b</w:t>
      </w:r>
      <w:r w:rsidR="009A0671">
        <w:t xml:space="preserve"> </w:t>
      </w:r>
      <w:r w:rsidR="008E7CC2">
        <w:t>nicht nur die Grundlage für die Einhaltung gesetzlicher Vorgaben, sondern auch für vernetzte Anwendungen, effizientes Flottenmanagement und datenbasierte Services.</w:t>
      </w:r>
      <w:r w:rsidR="00CC0236">
        <w:t xml:space="preserve"> </w:t>
      </w:r>
      <w:r w:rsidR="008E7CC2">
        <w:t xml:space="preserve">„Der digitale Tachograph hat den Güterverkehr grundlegend verändert. Er sorgt für mehr Sicherheit auf den Straßen, schafft faire Wettbewerbsbedingungen und bildet heute die Basis für eine zunehmend vernetzte Transportlogistik“, sagt </w:t>
      </w:r>
      <w:r w:rsidR="00FC2AE7">
        <w:t>Dirk Gandras</w:t>
      </w:r>
      <w:r w:rsidR="00C41E92">
        <w:t xml:space="preserve">, </w:t>
      </w:r>
      <w:r w:rsidR="00984C35">
        <w:t xml:space="preserve">Leiter </w:t>
      </w:r>
      <w:r w:rsidR="1DCD3691">
        <w:t>des Programms Tachograph Solutions</w:t>
      </w:r>
      <w:r w:rsidR="00984C35">
        <w:t xml:space="preserve"> im Segment Commercial and Special </w:t>
      </w:r>
      <w:proofErr w:type="spellStart"/>
      <w:r w:rsidR="00984C35">
        <w:t>Vehicles</w:t>
      </w:r>
      <w:proofErr w:type="spellEnd"/>
      <w:r w:rsidR="00C41E92">
        <w:t xml:space="preserve"> bei AUMOVIO.</w:t>
      </w:r>
    </w:p>
    <w:p w14:paraId="0566AD25" w14:textId="41C79F1A" w:rsidR="00B41F9D" w:rsidRPr="00984C35" w:rsidRDefault="00627C4A" w:rsidP="00627C4A">
      <w:pPr>
        <w:pStyle w:val="03-Subhead"/>
      </w:pPr>
      <w:r w:rsidRPr="00984C35">
        <w:t>Sprung ins digitale Zeitalter</w:t>
      </w:r>
      <w:r w:rsidR="000F185D" w:rsidRPr="00984C35">
        <w:t xml:space="preserve"> – mit gesellschaftlicher Wirkung</w:t>
      </w:r>
    </w:p>
    <w:p w14:paraId="4818B119" w14:textId="5A2A0749" w:rsidR="00FC0B5F" w:rsidRDefault="00627C4A" w:rsidP="00012018">
      <w:pPr>
        <w:pStyle w:val="11-Text"/>
      </w:pPr>
      <w:r w:rsidRPr="00984C35">
        <w:t>Mit der EU-Verordnung 561</w:t>
      </w:r>
      <w:r w:rsidRPr="00627C4A">
        <w:t>/2006 wurde der digitale Tachograph verpflichtend eingeführt</w:t>
      </w:r>
      <w:r w:rsidR="00AD74DC">
        <w:t xml:space="preserve"> und beendete die Ära der analogen </w:t>
      </w:r>
      <w:r w:rsidRPr="00627C4A">
        <w:t>Diagrammscheibe</w:t>
      </w:r>
      <w:r w:rsidR="00696D9D">
        <w:t xml:space="preserve">. </w:t>
      </w:r>
      <w:r w:rsidR="00410E04">
        <w:t xml:space="preserve">Mit dem </w:t>
      </w:r>
      <w:r w:rsidR="0043208F">
        <w:t>DTCO 1.0</w:t>
      </w:r>
      <w:r w:rsidR="00410E04">
        <w:t xml:space="preserve">, vertrieben unter der AUMOVIO-Produktmarke VDO, </w:t>
      </w:r>
      <w:r w:rsidR="0043208F">
        <w:t xml:space="preserve">hielt </w:t>
      </w:r>
      <w:r w:rsidR="00281F17">
        <w:t xml:space="preserve">ein vollständiges Computersystem </w:t>
      </w:r>
      <w:r w:rsidRPr="00627C4A">
        <w:t xml:space="preserve">Einzug </w:t>
      </w:r>
      <w:r w:rsidR="00583677">
        <w:t>in</w:t>
      </w:r>
      <w:r w:rsidR="00D20F60">
        <w:t xml:space="preserve"> europäische Busse und Lkw</w:t>
      </w:r>
      <w:r w:rsidR="00864C96">
        <w:t>.</w:t>
      </w:r>
      <w:r w:rsidR="00281F17">
        <w:t xml:space="preserve"> </w:t>
      </w:r>
      <w:r w:rsidR="00864C96">
        <w:t xml:space="preserve">Es erfasste </w:t>
      </w:r>
      <w:r w:rsidR="008420CF">
        <w:t xml:space="preserve">und speicherte </w:t>
      </w:r>
      <w:r w:rsidRPr="00627C4A">
        <w:t xml:space="preserve">Fahr- und Ruhezeiten, Geschwindigkeiten und weitere relevante Daten </w:t>
      </w:r>
      <w:r w:rsidR="00281F17">
        <w:t>digital</w:t>
      </w:r>
      <w:r w:rsidR="00864C96">
        <w:t xml:space="preserve"> </w:t>
      </w:r>
      <w:r w:rsidRPr="00627C4A">
        <w:t xml:space="preserve">und </w:t>
      </w:r>
      <w:r w:rsidR="00864C96">
        <w:t xml:space="preserve">machte sie </w:t>
      </w:r>
      <w:r w:rsidRPr="00627C4A">
        <w:t>auswert</w:t>
      </w:r>
      <w:r w:rsidR="00D01F41">
        <w:t>- sowie kontrollierbar</w:t>
      </w:r>
      <w:r w:rsidRPr="00627C4A">
        <w:t>.</w:t>
      </w:r>
      <w:r>
        <w:t xml:space="preserve"> </w:t>
      </w:r>
      <w:r w:rsidRPr="00627C4A">
        <w:t>Diese Umstellung markierte einen grundlegenden technologischen Wandel im Transportwesen</w:t>
      </w:r>
      <w:r w:rsidR="00EF570E">
        <w:t xml:space="preserve"> – ein Beweis dafür, </w:t>
      </w:r>
      <w:r w:rsidRPr="00627C4A">
        <w:t xml:space="preserve">dass </w:t>
      </w:r>
      <w:r w:rsidR="00360537">
        <w:t>Digitalisierungsschritte auch in einem traditionell geprägten Umfeld wie dem Straßengüterverkehr</w:t>
      </w:r>
      <w:r w:rsidR="000B4D2D">
        <w:t xml:space="preserve"> </w:t>
      </w:r>
      <w:r w:rsidR="00360537">
        <w:t xml:space="preserve">erfolgreich umgesetzt </w:t>
      </w:r>
      <w:r w:rsidR="00EF570E">
        <w:t xml:space="preserve">werden können. </w:t>
      </w:r>
      <w:r w:rsidR="00EF570E" w:rsidRPr="00627C4A">
        <w:t>Gleichzeitig zeigte sich,</w:t>
      </w:r>
      <w:r w:rsidR="00EF570E">
        <w:t xml:space="preserve"> </w:t>
      </w:r>
      <w:r w:rsidR="008165E9">
        <w:t xml:space="preserve">dass Innovationen auch durch </w:t>
      </w:r>
      <w:r w:rsidRPr="00627C4A">
        <w:t>regulatorische Vorgaben beschleunig</w:t>
      </w:r>
      <w:r w:rsidR="007D77A6">
        <w:t>t werden.</w:t>
      </w:r>
      <w:r w:rsidR="004029CF">
        <w:t xml:space="preserve"> </w:t>
      </w:r>
    </w:p>
    <w:p w14:paraId="62A33361" w14:textId="1C3D6FCE" w:rsidR="00FC0B5F" w:rsidRDefault="00FC0B5F" w:rsidP="00012018">
      <w:pPr>
        <w:pStyle w:val="11-Text"/>
      </w:pPr>
      <w:r>
        <w:t xml:space="preserve">Dabei </w:t>
      </w:r>
      <w:r w:rsidR="007F6BBD">
        <w:t>sorgt</w:t>
      </w:r>
      <w:r w:rsidR="00FF322F">
        <w:t>e</w:t>
      </w:r>
      <w:r>
        <w:t xml:space="preserve"> der DTCO</w:t>
      </w:r>
      <w:r w:rsidR="007F6BBD">
        <w:t xml:space="preserve"> gleichzeitig für mehr Verkehrssicherheit, bessere Arbeitsbedingungen und faireren Wettbewerb</w:t>
      </w:r>
      <w:r>
        <w:t xml:space="preserve">: </w:t>
      </w:r>
      <w:r w:rsidR="00BD720C" w:rsidRPr="000F185D">
        <w:t xml:space="preserve">Durch die präzise Erfassung von Lenk- und Ruhezeiten unterstützt er </w:t>
      </w:r>
      <w:r w:rsidR="00BD720C">
        <w:t xml:space="preserve">Flottenbetreiber und </w:t>
      </w:r>
      <w:r w:rsidR="00AA5CCA">
        <w:t xml:space="preserve">deren </w:t>
      </w:r>
      <w:r w:rsidR="00BD720C">
        <w:t>Fahr</w:t>
      </w:r>
      <w:r w:rsidR="00A129FD">
        <w:t xml:space="preserve">erinnen und </w:t>
      </w:r>
      <w:r w:rsidR="004029CF">
        <w:t>Fahrer</w:t>
      </w:r>
      <w:r w:rsidR="00BD720C">
        <w:t xml:space="preserve"> </w:t>
      </w:r>
      <w:r w:rsidR="00BD720C" w:rsidRPr="000F185D">
        <w:t xml:space="preserve">dabei, </w:t>
      </w:r>
      <w:r w:rsidR="00BD720C">
        <w:t xml:space="preserve">die </w:t>
      </w:r>
      <w:r w:rsidR="00BD720C" w:rsidRPr="000F185D">
        <w:t>gesetzliche</w:t>
      </w:r>
      <w:r w:rsidR="001D7B00">
        <w:t>n</w:t>
      </w:r>
      <w:r w:rsidR="00BD720C" w:rsidRPr="000F185D">
        <w:t xml:space="preserve"> Vorgaben einzuhalten</w:t>
      </w:r>
      <w:r w:rsidR="00BD720C">
        <w:t xml:space="preserve">, und </w:t>
      </w:r>
      <w:r w:rsidR="00EC314F">
        <w:t xml:space="preserve">trägt </w:t>
      </w:r>
      <w:r w:rsidR="00BD720C">
        <w:t xml:space="preserve">so </w:t>
      </w:r>
      <w:r w:rsidR="002B31FD">
        <w:t xml:space="preserve">unter anderem </w:t>
      </w:r>
      <w:r w:rsidR="000F185D" w:rsidRPr="000F185D">
        <w:t xml:space="preserve">dazu bei, Übermüdung als Unfallursache zu reduzieren. </w:t>
      </w:r>
    </w:p>
    <w:p w14:paraId="3B765A96" w14:textId="621708D0" w:rsidR="00012018" w:rsidRDefault="000F185D" w:rsidP="00012018">
      <w:pPr>
        <w:pStyle w:val="11-Text"/>
      </w:pPr>
      <w:r w:rsidRPr="000F185D">
        <w:t>Auch die Arbeits- und Sozialstandards im Transportgewerbe wurden gestärkt. Die transparente Dokumentation von Arbeitszeiten schafft Verlässlichkeit sowohl für Beschäftigte als auch für Unternehmen.</w:t>
      </w:r>
      <w:r w:rsidR="00EC314F">
        <w:t xml:space="preserve"> </w:t>
      </w:r>
      <w:r w:rsidRPr="000F185D">
        <w:t xml:space="preserve">Darüber hinaus </w:t>
      </w:r>
      <w:r w:rsidR="00980BE7">
        <w:t xml:space="preserve">trägt </w:t>
      </w:r>
      <w:r w:rsidRPr="000F185D">
        <w:t xml:space="preserve">der Tachograph </w:t>
      </w:r>
      <w:r w:rsidR="00980BE7">
        <w:t xml:space="preserve">zu </w:t>
      </w:r>
      <w:r w:rsidRPr="000F185D">
        <w:t>fairere</w:t>
      </w:r>
      <w:r w:rsidR="00980BE7">
        <w:t>n</w:t>
      </w:r>
      <w:r w:rsidRPr="000F185D">
        <w:t xml:space="preserve"> Wettbewerbsbedingunge</w:t>
      </w:r>
      <w:r w:rsidR="00980BE7">
        <w:t>n bei, denn e</w:t>
      </w:r>
      <w:r w:rsidRPr="000F185D">
        <w:t>inheitliche Regeln</w:t>
      </w:r>
      <w:r w:rsidR="00980BE7">
        <w:t xml:space="preserve"> und ihre Einhaltung sorgen für vergleichbare Marktbedingungen in ganz Europa</w:t>
      </w:r>
      <w:r w:rsidRPr="000F185D">
        <w:t>.</w:t>
      </w:r>
    </w:p>
    <w:p w14:paraId="61A4384B" w14:textId="2013CB7A" w:rsidR="00927719" w:rsidRPr="00BB4BBB" w:rsidRDefault="008504EE" w:rsidP="00003C87">
      <w:pPr>
        <w:pStyle w:val="03-Subhead"/>
      </w:pPr>
      <w:r>
        <w:lastRenderedPageBreak/>
        <w:t>VDO als Vorreiter für die kontinuierliche Weiterentwicklung von Tachographen</w:t>
      </w:r>
    </w:p>
    <w:p w14:paraId="79280F28" w14:textId="744FEDF6" w:rsidR="007A4C5D" w:rsidRPr="007A4C5D" w:rsidRDefault="007A4C5D" w:rsidP="006A34DB">
      <w:pPr>
        <w:pStyle w:val="11-Text"/>
      </w:pPr>
      <w:r w:rsidRPr="007A4C5D">
        <w:t>Die Entwicklung des digitalen Tachographen ist Teil einer mehr als hundertjährigen Geschichte. VDO hat diese Entwicklung von den ersten mechanischen Fahrtenschreibern bis hin zu heutigen digitalen und vernetzten Systemen kontinuierlich vorangetrieben – stets im Zusammenspiel von Regulierung, Technologie und praktischen Anforderungen im Transportalltag.</w:t>
      </w:r>
      <w:r w:rsidR="006A34DB">
        <w:t xml:space="preserve"> Auch der DTCO wurde </w:t>
      </w:r>
      <w:r w:rsidR="009A1220">
        <w:t>durch die VDO-Entwicklung mit Sitz in Villingen</w:t>
      </w:r>
      <w:r w:rsidR="00864C96">
        <w:t>-Schwenningen</w:t>
      </w:r>
      <w:r w:rsidR="009A1220">
        <w:t xml:space="preserve"> </w:t>
      </w:r>
      <w:r w:rsidR="006A34DB">
        <w:t xml:space="preserve">seit seiner </w:t>
      </w:r>
      <w:r w:rsidRPr="007A4C5D">
        <w:t>Einführung im Jahr 2006 schrittweise zu einem hochintegrierten System weiterentwickelt. Dabei standen zwei Aspekte im Mittelpunkt: die zuverlässige Einhaltung gesetzlicher Vorgaben und die zunehmende Unterstützung der Fahrerinnen und Fahrer sowie der Flottenbetreiber im operativen Geschäft.</w:t>
      </w:r>
    </w:p>
    <w:p w14:paraId="16BF6B68" w14:textId="5745F31A" w:rsidR="003F3EBD" w:rsidRDefault="007A4C5D" w:rsidP="003F3EBD">
      <w:pPr>
        <w:pStyle w:val="11-Text"/>
      </w:pPr>
      <w:r>
        <w:t xml:space="preserve">Ein Beispiel dafür ist der sogenannte VDO Counter. Diese Funktion berechnet auf Basis der aufgezeichneten Daten fortlaufend die verbleibenden Lenk- und Ruhezeiten und stellt </w:t>
      </w:r>
      <w:r w:rsidR="0084173A">
        <w:t xml:space="preserve">diese im Display des </w:t>
      </w:r>
      <w:r w:rsidR="00980A48">
        <w:t>T</w:t>
      </w:r>
      <w:r w:rsidR="0084173A">
        <w:t>achographen</w:t>
      </w:r>
      <w:r>
        <w:t xml:space="preserve"> dar. Der </w:t>
      </w:r>
      <w:r w:rsidR="008C0CFD">
        <w:t>Fahrtenschreiber</w:t>
      </w:r>
      <w:r>
        <w:t xml:space="preserve"> wird damit vom reinen Aufzeichnungsgerät zu einem Assistenzsystem, das die komplexen gesetzlichen Regelungen verständlich und unmittelbar </w:t>
      </w:r>
      <w:r w:rsidR="00D77DB1">
        <w:t>anwendbar</w:t>
      </w:r>
      <w:r>
        <w:t xml:space="preserve"> macht.</w:t>
      </w:r>
      <w:r w:rsidR="008C0CFD">
        <w:t xml:space="preserve"> </w:t>
      </w:r>
      <w:r>
        <w:t xml:space="preserve">Parallel dazu wurde die Sicherheit des Systems kontinuierlich erhöht. Moderne Tachographen verfügen über intelligente Sensorik sowie zusätzliche, unabhängige Signalquellen. Dazu zählt unter anderem ein zweites </w:t>
      </w:r>
      <w:r w:rsidR="521B5B53">
        <w:t>Bewegungs</w:t>
      </w:r>
      <w:r>
        <w:t xml:space="preserve">signal über satellitengestützte Positionsdaten. </w:t>
      </w:r>
      <w:r w:rsidR="00AD130F">
        <w:t xml:space="preserve">Als erste industrielle </w:t>
      </w:r>
      <w:proofErr w:type="gramStart"/>
      <w:r w:rsidR="00AD130F">
        <w:t>Anwendung überhaupt</w:t>
      </w:r>
      <w:proofErr w:type="gramEnd"/>
      <w:r w:rsidR="00AD130F">
        <w:t xml:space="preserve"> </w:t>
      </w:r>
      <w:r w:rsidR="00A47D62">
        <w:t xml:space="preserve">in Europa </w:t>
      </w:r>
      <w:r w:rsidR="00AD130F">
        <w:t xml:space="preserve">nutzt </w:t>
      </w:r>
      <w:r w:rsidR="007A15B2">
        <w:t xml:space="preserve">bereits </w:t>
      </w:r>
      <w:r w:rsidR="00AD130F">
        <w:t>der DTCO 4.1</w:t>
      </w:r>
      <w:r w:rsidR="007A15B2">
        <w:t>a</w:t>
      </w:r>
      <w:r w:rsidR="00AD130F">
        <w:t xml:space="preserve"> </w:t>
      </w:r>
      <w:r w:rsidR="007E58E1">
        <w:t xml:space="preserve">die Authentifizierung OSNMA (Open Service Navigation Message Authentication) für die Positionsdaten </w:t>
      </w:r>
      <w:r>
        <w:t>des europäischen Navigationssystems Galileo</w:t>
      </w:r>
      <w:r w:rsidR="00F56B90">
        <w:t xml:space="preserve">. Das steigert einerseits die </w:t>
      </w:r>
      <w:r>
        <w:t xml:space="preserve">Verlässlichkeit </w:t>
      </w:r>
      <w:r w:rsidR="00F56B90">
        <w:t xml:space="preserve">der gesammelten Daten, andererseits lassen sich so </w:t>
      </w:r>
      <w:r w:rsidR="00AD130F">
        <w:t>Manipulationsversuche deutlich erschweren und besser erkennen.</w:t>
      </w:r>
      <w:r w:rsidR="00F56B90">
        <w:t xml:space="preserve"> </w:t>
      </w:r>
      <w:r>
        <w:t xml:space="preserve">Auch die Kontrollmöglichkeiten für Behörden wurden weiterentwickelt. Über die DSRC-Technologie (Dedicated Short Range Communication) können bestimmte Fahrzeugdaten bereits im Vorbeifahren ausgelesen werden. Das ermöglicht gezieltere Kontrollen und reduziert unnötige </w:t>
      </w:r>
      <w:r w:rsidR="003F3EBD">
        <w:t>Stopps</w:t>
      </w:r>
      <w:r>
        <w:t xml:space="preserve"> im laufenden Verkehr.</w:t>
      </w:r>
    </w:p>
    <w:p w14:paraId="5321CA2F" w14:textId="3C89C8E8" w:rsidR="0005339F" w:rsidRPr="00DA016A" w:rsidRDefault="008C4EB1" w:rsidP="008C4EB1">
      <w:pPr>
        <w:pStyle w:val="03-Subhead"/>
      </w:pPr>
      <w:r w:rsidRPr="008C4EB1">
        <w:t>Aktuelle Anforderungen treiben die nächste Evolutionsstufe</w:t>
      </w:r>
    </w:p>
    <w:p w14:paraId="6F55587E" w14:textId="3B571BDD" w:rsidR="007F6BBD" w:rsidRDefault="00616D34" w:rsidP="00417667">
      <w:pPr>
        <w:pStyle w:val="11-Text"/>
      </w:pPr>
      <w:r>
        <w:t xml:space="preserve">Mit </w:t>
      </w:r>
      <w:r w:rsidR="005F3543">
        <w:t xml:space="preserve">der Einführung des </w:t>
      </w:r>
      <w:r>
        <w:t xml:space="preserve">intelligenten Tachographen </w:t>
      </w:r>
      <w:r w:rsidR="00D11287">
        <w:t xml:space="preserve">DTCO 4.1 </w:t>
      </w:r>
      <w:r w:rsidR="005F3543">
        <w:t>im Jahr</w:t>
      </w:r>
      <w:r>
        <w:t xml:space="preserve"> </w:t>
      </w:r>
      <w:r w:rsidR="00F67125">
        <w:t xml:space="preserve">2023 </w:t>
      </w:r>
      <w:r w:rsidR="005F3543">
        <w:t xml:space="preserve">hat </w:t>
      </w:r>
      <w:r w:rsidR="000024A0">
        <w:t xml:space="preserve">die nächste </w:t>
      </w:r>
      <w:r w:rsidR="005F3543">
        <w:t xml:space="preserve">Phase begonnen. </w:t>
      </w:r>
      <w:r>
        <w:t xml:space="preserve">Die aktuellen gesetzlichen Vorgaben, insbesondere </w:t>
      </w:r>
      <w:r w:rsidR="00DD2B45">
        <w:t xml:space="preserve">aus </w:t>
      </w:r>
      <w:r>
        <w:t>d</w:t>
      </w:r>
      <w:r w:rsidR="00DD2B45">
        <w:t>em</w:t>
      </w:r>
      <w:r>
        <w:t xml:space="preserve"> EU-Mobilitätspaket I, erweitern die Anforderungen an das System deutlich.</w:t>
      </w:r>
      <w:r w:rsidR="00D11287">
        <w:t xml:space="preserve"> </w:t>
      </w:r>
      <w:r>
        <w:t>So unterstützt der Tachograph heute</w:t>
      </w:r>
      <w:r w:rsidR="40CF1DDC">
        <w:t xml:space="preserve"> durch die automatisierte Speicherung von Grenzübertritten</w:t>
      </w:r>
      <w:r>
        <w:t xml:space="preserve"> unter anderem die Dokumentation von </w:t>
      </w:r>
      <w:proofErr w:type="spellStart"/>
      <w:r w:rsidR="00AD0534">
        <w:t>K</w:t>
      </w:r>
      <w:r>
        <w:t>abotagefahrten</w:t>
      </w:r>
      <w:proofErr w:type="spellEnd"/>
      <w:r w:rsidR="004318EB">
        <w:t xml:space="preserve"> – also </w:t>
      </w:r>
      <w:r w:rsidR="00AA7E2E">
        <w:t>Inlandstransporte, die von ausländischen Unternehmen ohne Niederlassung im jeweiligen Land durchgeführt werden und nur in begrenzter Zahl zulässig sind</w:t>
      </w:r>
      <w:r w:rsidR="004318EB">
        <w:t>. Zudem erleichtert</w:t>
      </w:r>
      <w:r w:rsidR="00417667">
        <w:t xml:space="preserve"> er </w:t>
      </w:r>
      <w:r>
        <w:t>die Nachverfolgung von Fahrerentsendungen</w:t>
      </w:r>
      <w:r w:rsidR="00BC29AE">
        <w:t>: Fahrerinnen und Fahrer haben Anspruch auf den jeweils geltenden Mindestlohn des Landes, in dem sie Transporte durchführen. Darüber hinaus sollen die Regelungen sicherstellen, dass Fahr</w:t>
      </w:r>
      <w:r w:rsidR="00822EC3">
        <w:t>personal</w:t>
      </w:r>
      <w:r w:rsidR="00BC29AE">
        <w:t xml:space="preserve"> und Fahrzeug in vorgeschriebenen Zyklen in das Heimatland zurückkehren.</w:t>
      </w:r>
      <w:r w:rsidR="00BF36B3">
        <w:t xml:space="preserve"> </w:t>
      </w:r>
    </w:p>
    <w:p w14:paraId="5CD42239" w14:textId="32D72229" w:rsidR="00616D34" w:rsidRDefault="00616D34" w:rsidP="00417667">
      <w:pPr>
        <w:pStyle w:val="11-Text"/>
      </w:pPr>
      <w:r>
        <w:t xml:space="preserve">Technologien wie die satellitengestützte Positionsbestimmung und </w:t>
      </w:r>
      <w:r w:rsidR="00776642">
        <w:t xml:space="preserve">eine </w:t>
      </w:r>
      <w:r>
        <w:t xml:space="preserve">gesicherte Datenübertragung </w:t>
      </w:r>
      <w:r w:rsidR="00776642">
        <w:t xml:space="preserve">erhöhen </w:t>
      </w:r>
      <w:r>
        <w:t>Transparenz und Kontrollmöglichkeiten weiter.</w:t>
      </w:r>
      <w:r w:rsidR="000E265B">
        <w:t xml:space="preserve"> </w:t>
      </w:r>
      <w:r>
        <w:t>Gleichzeitig wächst die Bedeutung der Vernetzung. Fahrzeuge, Infrastruktur und Behörden sind zunehmend miteinander verbunden</w:t>
      </w:r>
      <w:r w:rsidR="00BC29AE">
        <w:t>.</w:t>
      </w:r>
      <w:r>
        <w:t xml:space="preserve"> </w:t>
      </w:r>
      <w:r w:rsidR="00BC29AE">
        <w:t>D</w:t>
      </w:r>
      <w:r>
        <w:t xml:space="preserve">er Tachograph </w:t>
      </w:r>
      <w:r w:rsidR="00BC29AE">
        <w:t xml:space="preserve">nimmt </w:t>
      </w:r>
      <w:r>
        <w:t xml:space="preserve">dabei eine zentrale </w:t>
      </w:r>
      <w:r w:rsidR="006A628E">
        <w:t>Funktion</w:t>
      </w:r>
      <w:r>
        <w:t xml:space="preserve"> als Datenquelle</w:t>
      </w:r>
      <w:r w:rsidR="00BC29AE">
        <w:t xml:space="preserve"> ein</w:t>
      </w:r>
      <w:r>
        <w:t>.</w:t>
      </w:r>
    </w:p>
    <w:p w14:paraId="4E15456E" w14:textId="765E7BA9" w:rsidR="004C3FF9" w:rsidRPr="004C3FF9" w:rsidRDefault="004C3FF9" w:rsidP="004C3FF9">
      <w:pPr>
        <w:pStyle w:val="11-Text"/>
      </w:pPr>
      <w:r w:rsidRPr="004C3FF9">
        <w:lastRenderedPageBreak/>
        <w:t>Parallel zur regulatorischen und technologischen Weiterentwicklung hat sich auch die Rolle des Tachographen grundlegend verändert.</w:t>
      </w:r>
      <w:r>
        <w:t xml:space="preserve"> </w:t>
      </w:r>
      <w:r w:rsidRPr="004C3FF9">
        <w:t>Die im Tachographen erfassten Daten sind heute weit mehr als ein Nachweis für die Einhaltung gesetzlicher Vorschriften. Sie bilden die Grundlage für digitale Anwendungen, die den Arbeitsalltag von Flottenbetreibern spürbar verändern – von der automatisierten Compliance bis hin zur effizienteren Disposition von Fahrzeugen und Fahrpersonal.</w:t>
      </w:r>
      <w:r>
        <w:t xml:space="preserve"> </w:t>
      </w:r>
      <w:r w:rsidRPr="004C3FF9">
        <w:t>Eine zentrale Rolle spielt dabei die Vernetzung des Tachographen mit digitalen Diensten</w:t>
      </w:r>
      <w:r w:rsidR="00B410EF">
        <w:t xml:space="preserve"> über standardisierte Schnittstellen</w:t>
      </w:r>
      <w:r w:rsidRPr="004C3FF9">
        <w:t>. Mit Lösungen wie der Plattform VDO Fleet können Unternehmen Tachographen- und Fahrzeugdaten auswerten, Prozesse automatisieren und gesetzlich vorgeschriebene Aufgaben wie den Download von Massenspeicher- und Fahrerkartendaten effizient organisieren.</w:t>
      </w:r>
    </w:p>
    <w:p w14:paraId="44567231" w14:textId="50EAD2BF" w:rsidR="00FA793D" w:rsidRDefault="004C3FF9" w:rsidP="00AA2981">
      <w:pPr>
        <w:pStyle w:val="11-Text"/>
        <w:jc w:val="both"/>
      </w:pPr>
      <w:r w:rsidRPr="004C3FF9">
        <w:t xml:space="preserve">Ergänzend dazu ermöglicht der VDO Link als </w:t>
      </w:r>
      <w:r w:rsidR="007764C3">
        <w:t>Plug</w:t>
      </w:r>
      <w:r w:rsidR="002E54A2">
        <w:t xml:space="preserve"> &amp; </w:t>
      </w:r>
      <w:r w:rsidR="007764C3">
        <w:t>Play-</w:t>
      </w:r>
      <w:proofErr w:type="spellStart"/>
      <w:r w:rsidR="007764C3">
        <w:t>Telematiklösung</w:t>
      </w:r>
      <w:proofErr w:type="spellEnd"/>
      <w:r w:rsidRPr="004C3FF9">
        <w:t xml:space="preserve"> den einfachen Zugang zu diesen Daten – auch ohne fest installierte Telematikinfrastruktur. Das Gerät wird direkt </w:t>
      </w:r>
      <w:r w:rsidR="002A5464">
        <w:t>in die Frontschnittstelle des Tachographen eingesteckt</w:t>
      </w:r>
      <w:r w:rsidRPr="004C3FF9">
        <w:t xml:space="preserve"> und überträgt die relevanten Informationen in Echtzeit in cloudbasierte Anwendungen. Dadurch können insbesondere kleine und mittelgroße Flotten ihre Fahrzeuge schnell in digitale Prozesse integrieren und ihre Abläufe schrittweise automatisieren.</w:t>
      </w:r>
      <w:r w:rsidR="00FA793D">
        <w:t xml:space="preserve"> </w:t>
      </w:r>
      <w:r w:rsidR="0030241A">
        <w:t>Der</w:t>
      </w:r>
      <w:r w:rsidR="00FA793D">
        <w:t xml:space="preserve"> VDO Link </w:t>
      </w:r>
      <w:r w:rsidR="0030241A">
        <w:t>ist</w:t>
      </w:r>
      <w:r w:rsidR="00FA793D">
        <w:t xml:space="preserve"> zudem bereits heute </w:t>
      </w:r>
      <w:r w:rsidR="0030241A">
        <w:t xml:space="preserve">eine einfache, sichere und nachrüstbare Option, </w:t>
      </w:r>
      <w:r w:rsidR="00680E5B">
        <w:t xml:space="preserve">um in Verbindung mit DTCO und DSRC-Antenne </w:t>
      </w:r>
      <w:r w:rsidR="0030241A">
        <w:t xml:space="preserve">Mautdienste zu nutzen, ohne zusätzliche </w:t>
      </w:r>
      <w:r w:rsidR="00680E5B">
        <w:t>Hardware fest im Fahrzeug verbauen zu müssen.</w:t>
      </w:r>
    </w:p>
    <w:p w14:paraId="03B597D2" w14:textId="55DE068B" w:rsidR="008D30C5" w:rsidRPr="007A4C5D" w:rsidRDefault="004C3FF9" w:rsidP="0082620D">
      <w:pPr>
        <w:pStyle w:val="11-Text"/>
      </w:pPr>
      <w:r w:rsidRPr="004C3FF9">
        <w:t xml:space="preserve">Die Kombination aus zuverlässigen </w:t>
      </w:r>
      <w:proofErr w:type="spellStart"/>
      <w:r w:rsidRPr="004C3FF9">
        <w:t>Tachographendaten</w:t>
      </w:r>
      <w:proofErr w:type="spellEnd"/>
      <w:r w:rsidRPr="004C3FF9">
        <w:t xml:space="preserve"> und offenen Schnittstellen schafft darüber hinaus die Grundlage für weitere Anwendungen. Dazu gehören beispielsweise die Integration in Abrechnungs- und Verwaltungssysteme</w:t>
      </w:r>
      <w:r w:rsidR="000A32C6">
        <w:t xml:space="preserve"> von Drittanbietern</w:t>
      </w:r>
      <w:r w:rsidRPr="004C3FF9">
        <w:t>, die Nutzung von Positionsdaten für Dispositionsprozesse oder die Verknüpfung mit weiteren digitalen Diensten entlang der Transportkette.</w:t>
      </w:r>
      <w:r w:rsidR="00235228">
        <w:t xml:space="preserve"> </w:t>
      </w:r>
      <w:r w:rsidR="008D30C5">
        <w:t xml:space="preserve"> </w:t>
      </w:r>
      <w:r w:rsidR="008D30C5" w:rsidRPr="007A4C5D">
        <w:t>„</w:t>
      </w:r>
      <w:r w:rsidR="008D30C5">
        <w:t xml:space="preserve">Wir sehen unsere Aufgabe nicht mehr nur darin, </w:t>
      </w:r>
      <w:r w:rsidR="008D30C5" w:rsidRPr="007A4C5D">
        <w:t xml:space="preserve">regulatorische Anforderungen in praxistaugliche Technologie zu übersetzen. </w:t>
      </w:r>
      <w:r w:rsidR="00F11AA1">
        <w:t>Wir möchten</w:t>
      </w:r>
      <w:r w:rsidR="008D30C5">
        <w:t xml:space="preserve"> Flottenbetreibern konkrete Lösungen anbieten, die ihren </w:t>
      </w:r>
      <w:r w:rsidR="008D30C5" w:rsidRPr="007A4C5D">
        <w:t>Alltag spürbar erleichtern</w:t>
      </w:r>
      <w:r w:rsidR="008D30C5">
        <w:t xml:space="preserve"> und der Logistikbranche einen Schub in Richtung Digitalisierung geben</w:t>
      </w:r>
      <w:r w:rsidR="0082620D">
        <w:t xml:space="preserve"> – alles auf Basis der verlässlichen Daten aus dem Fahrtenschreiber</w:t>
      </w:r>
      <w:r w:rsidR="008D30C5" w:rsidRPr="007A4C5D">
        <w:t xml:space="preserve">“, sagt </w:t>
      </w:r>
      <w:r w:rsidR="00FB340B">
        <w:t xml:space="preserve">Volkmar Knaup, Leiter Services </w:t>
      </w:r>
      <w:r w:rsidR="00B77B9A">
        <w:t xml:space="preserve">Europa im Segment Commercial and Special </w:t>
      </w:r>
      <w:proofErr w:type="spellStart"/>
      <w:r w:rsidR="00B77B9A">
        <w:t>Vehicles</w:t>
      </w:r>
      <w:proofErr w:type="spellEnd"/>
      <w:r w:rsidR="00FC2AE7">
        <w:t xml:space="preserve"> bei AUMOVIO</w:t>
      </w:r>
      <w:r w:rsidR="008D30C5">
        <w:t>.</w:t>
      </w:r>
    </w:p>
    <w:p w14:paraId="735103AE" w14:textId="5B859905" w:rsidR="00A51185" w:rsidRPr="00DA016A" w:rsidRDefault="00A51185" w:rsidP="00A51185">
      <w:pPr>
        <w:pStyle w:val="03-Subhead"/>
      </w:pPr>
      <w:r w:rsidRPr="00A51185">
        <w:t xml:space="preserve">Ausblick – </w:t>
      </w:r>
      <w:r w:rsidR="00AF23F9">
        <w:t xml:space="preserve">Baustein für </w:t>
      </w:r>
      <w:r w:rsidRPr="00A51185">
        <w:t>vernetzte Mobilität</w:t>
      </w:r>
    </w:p>
    <w:p w14:paraId="4055B355" w14:textId="41130AAF" w:rsidR="007F6BBD" w:rsidRDefault="00AF23F9" w:rsidP="003B4065">
      <w:pPr>
        <w:pStyle w:val="11-Text"/>
        <w:jc w:val="both"/>
      </w:pPr>
      <w:r w:rsidRPr="00AF23F9">
        <w:t>Auch künftig wird sich die Rolle des Tachographen weiter verändern. Mit der zunehmenden Integration in digitale Ökosysteme wird er zu einem zentralen Baustein für eine vernetzte Mobilität.</w:t>
      </w:r>
      <w:r>
        <w:t xml:space="preserve"> </w:t>
      </w:r>
      <w:r w:rsidRPr="00AF23F9">
        <w:t>Neue Anwendungen entstehen dort, wo Daten aus unterschiedlichen Quellen zusammengeführt werden. Dazu gehören automatisierte Prozesse im Flottenmanagement, neue Ansätze in der Mauterhebung oder die Optimierung logistischer Abläufe.</w:t>
      </w:r>
      <w:r w:rsidR="003B4065">
        <w:t xml:space="preserve"> </w:t>
      </w:r>
      <w:r w:rsidRPr="00AF23F9">
        <w:t>Zugleich entwickeln sich die regulatorischen Rahmenbedingungen weiter.</w:t>
      </w:r>
    </w:p>
    <w:p w14:paraId="2C3840B2" w14:textId="28041992" w:rsidR="00E92F5E" w:rsidRDefault="00AF23F9" w:rsidP="003B4065">
      <w:pPr>
        <w:pStyle w:val="11-Text"/>
        <w:jc w:val="both"/>
      </w:pPr>
      <w:r w:rsidRPr="00AF23F9">
        <w:t xml:space="preserve">Die Ausweitung der </w:t>
      </w:r>
      <w:proofErr w:type="spellStart"/>
      <w:r w:rsidRPr="00AF23F9">
        <w:t>Tachographenpflicht</w:t>
      </w:r>
      <w:proofErr w:type="spellEnd"/>
      <w:r w:rsidRPr="00AF23F9">
        <w:t xml:space="preserve"> auf leichte Nutzfahrzeuge im grenzüberschreitenden Verkehr </w:t>
      </w:r>
      <w:r w:rsidR="003B4065">
        <w:t xml:space="preserve">ab Juli 2026 </w:t>
      </w:r>
      <w:r w:rsidRPr="00AF23F9">
        <w:t>zeigt, dass das System auch</w:t>
      </w:r>
      <w:r w:rsidR="00E92F5E">
        <w:t xml:space="preserve"> in der Zukunft</w:t>
      </w:r>
      <w:r w:rsidRPr="00AF23F9">
        <w:t xml:space="preserve"> eine zentrale Rolle im europäischen Transport spielen wird.</w:t>
      </w:r>
      <w:r w:rsidR="003B4065">
        <w:t xml:space="preserve"> </w:t>
      </w:r>
      <w:r w:rsidRPr="00AF23F9">
        <w:t xml:space="preserve">„Der Tachograph wird sich weiter vom </w:t>
      </w:r>
      <w:r w:rsidR="00C14D0A">
        <w:t xml:space="preserve">reinen </w:t>
      </w:r>
      <w:r w:rsidRPr="00AF23F9">
        <w:t xml:space="preserve">Kontrollgerät zur Plattform entwickeln. Seine Daten </w:t>
      </w:r>
      <w:r w:rsidR="00C14D0A">
        <w:t xml:space="preserve">werden </w:t>
      </w:r>
      <w:r w:rsidR="00E92F5E">
        <w:t>künftig</w:t>
      </w:r>
      <w:r w:rsidRPr="00AF23F9">
        <w:t xml:space="preserve"> noch stärker dazu beitragen, Transporte sicherer, transparenter und effizienter zu gestalten“, sagt </w:t>
      </w:r>
      <w:r w:rsidR="00CC4D33">
        <w:t>Volkmar Knaup</w:t>
      </w:r>
      <w:r w:rsidRPr="00AF23F9">
        <w:t>.</w:t>
      </w:r>
    </w:p>
    <w:p w14:paraId="24BE567A" w14:textId="43A2BB2C" w:rsidR="00E92F5E" w:rsidRDefault="00E92F5E">
      <w:pPr>
        <w:keepLines w:val="0"/>
        <w:spacing w:after="160" w:line="259" w:lineRule="auto"/>
        <w:rPr>
          <w:rFonts w:asciiTheme="majorHAnsi" w:eastAsia="Calibri" w:hAnsiTheme="majorHAnsi" w:cs="Times New Roman"/>
          <w:sz w:val="20"/>
          <w:szCs w:val="20"/>
          <w:lang w:eastAsia="de-DE"/>
        </w:rPr>
      </w:pPr>
    </w:p>
    <w:p w14:paraId="45B6796E" w14:textId="77777777" w:rsidR="00972A29" w:rsidRDefault="00972A29">
      <w:pPr>
        <w:keepLines w:val="0"/>
        <w:spacing w:after="160" w:line="259" w:lineRule="auto"/>
        <w:rPr>
          <w:rStyle w:val="Fett"/>
          <w:rFonts w:eastAsia="Calibri" w:cs="Times New Roman"/>
          <w:sz w:val="14"/>
          <w:szCs w:val="14"/>
          <w:lang w:eastAsia="de-DE"/>
        </w:rPr>
      </w:pPr>
      <w:r>
        <w:rPr>
          <w:rStyle w:val="Fett"/>
        </w:rPr>
        <w:br w:type="page"/>
      </w:r>
    </w:p>
    <w:p w14:paraId="3B9CD0BA" w14:textId="3CA29EE5" w:rsidR="00074C41" w:rsidRPr="00BB4BBB" w:rsidRDefault="00074C41" w:rsidP="00074C41">
      <w:pPr>
        <w:pStyle w:val="04-Boilerplate"/>
        <w:rPr>
          <w:rStyle w:val="Fett"/>
        </w:rPr>
      </w:pPr>
      <w:r w:rsidRPr="00BB4BBB">
        <w:rPr>
          <w:rStyle w:val="Fett"/>
        </w:rPr>
        <w:lastRenderedPageBreak/>
        <w:t>Pressekontakt</w:t>
      </w:r>
    </w:p>
    <w:p w14:paraId="0A004751" w14:textId="77777777" w:rsidR="00074C41" w:rsidRPr="0079756B" w:rsidRDefault="00074C41" w:rsidP="00074C41">
      <w:pPr>
        <w:pStyle w:val="04-Boilerplate"/>
        <w:tabs>
          <w:tab w:val="left" w:pos="7369"/>
        </w:tabs>
        <w:rPr>
          <w:rFonts w:asciiTheme="majorHAnsi" w:hAnsiTheme="majorHAnsi"/>
        </w:rPr>
      </w:pPr>
      <w:r>
        <w:rPr>
          <w:rFonts w:asciiTheme="majorHAnsi" w:hAnsiTheme="majorHAnsi"/>
        </w:rPr>
        <w:t>Sören Pinkow</w:t>
      </w:r>
    </w:p>
    <w:p w14:paraId="47BC9670" w14:textId="77777777" w:rsidR="00074C41" w:rsidRPr="002919E3" w:rsidRDefault="00074C41" w:rsidP="00074C41">
      <w:pPr>
        <w:pStyle w:val="04-Boilerplate"/>
        <w:tabs>
          <w:tab w:val="left" w:pos="7369"/>
        </w:tabs>
        <w:rPr>
          <w:rFonts w:asciiTheme="majorHAnsi" w:hAnsiTheme="majorHAnsi"/>
        </w:rPr>
      </w:pPr>
      <w:r w:rsidRPr="002919E3">
        <w:rPr>
          <w:rFonts w:asciiTheme="majorHAnsi" w:hAnsiTheme="majorHAnsi"/>
        </w:rPr>
        <w:t xml:space="preserve">Mediensprecher </w:t>
      </w:r>
      <w:proofErr w:type="spellStart"/>
      <w:r w:rsidRPr="002919E3">
        <w:rPr>
          <w:rFonts w:asciiTheme="majorHAnsi" w:hAnsiTheme="majorHAnsi"/>
        </w:rPr>
        <w:t>Autonomous</w:t>
      </w:r>
      <w:proofErr w:type="spellEnd"/>
      <w:r w:rsidRPr="002919E3">
        <w:rPr>
          <w:rFonts w:asciiTheme="majorHAnsi" w:hAnsiTheme="majorHAnsi"/>
        </w:rPr>
        <w:t xml:space="preserve"> </w:t>
      </w:r>
      <w:r>
        <w:rPr>
          <w:rFonts w:asciiTheme="majorHAnsi" w:hAnsiTheme="majorHAnsi"/>
        </w:rPr>
        <w:t xml:space="preserve">and Commercial </w:t>
      </w:r>
      <w:r w:rsidRPr="002919E3">
        <w:rPr>
          <w:rFonts w:asciiTheme="majorHAnsi" w:hAnsiTheme="majorHAnsi"/>
        </w:rPr>
        <w:t>Mobility</w:t>
      </w:r>
    </w:p>
    <w:p w14:paraId="28E42061" w14:textId="77777777" w:rsidR="00074C41" w:rsidRPr="0079756B" w:rsidRDefault="00074C41" w:rsidP="00074C41">
      <w:pPr>
        <w:pStyle w:val="04-Boilerplate"/>
        <w:tabs>
          <w:tab w:val="left" w:pos="7369"/>
        </w:tabs>
        <w:rPr>
          <w:rFonts w:asciiTheme="majorHAnsi" w:hAnsiTheme="majorHAnsi"/>
        </w:rPr>
      </w:pPr>
      <w:r>
        <w:rPr>
          <w:rFonts w:asciiTheme="majorHAnsi" w:hAnsiTheme="majorHAnsi"/>
        </w:rPr>
        <w:t>AUMOVIO SE</w:t>
      </w:r>
    </w:p>
    <w:p w14:paraId="52BAECF9" w14:textId="77777777" w:rsidR="00074C41" w:rsidRPr="0079756B" w:rsidRDefault="00074C41" w:rsidP="00074C41">
      <w:pPr>
        <w:pStyle w:val="04-Boilerplate"/>
        <w:tabs>
          <w:tab w:val="left" w:pos="7369"/>
        </w:tabs>
        <w:rPr>
          <w:rFonts w:asciiTheme="majorHAnsi" w:hAnsiTheme="majorHAnsi"/>
        </w:rPr>
      </w:pPr>
      <w:r w:rsidRPr="0079756B">
        <w:rPr>
          <w:rFonts w:asciiTheme="majorHAnsi" w:hAnsiTheme="majorHAnsi"/>
        </w:rPr>
        <w:t xml:space="preserve">Telefon: </w:t>
      </w:r>
      <w:r>
        <w:rPr>
          <w:rFonts w:asciiTheme="majorHAnsi" w:hAnsiTheme="majorHAnsi"/>
        </w:rPr>
        <w:t>+49 69 7603 8492</w:t>
      </w:r>
    </w:p>
    <w:p w14:paraId="6821EE16" w14:textId="77777777" w:rsidR="00074C41" w:rsidRPr="0079756B" w:rsidRDefault="00074C41" w:rsidP="00764A0F">
      <w:pPr>
        <w:pStyle w:val="04-Boilerplate"/>
        <w:tabs>
          <w:tab w:val="left" w:pos="7369"/>
        </w:tabs>
        <w:spacing w:after="0"/>
        <w:ind w:right="0"/>
        <w:contextualSpacing w:val="0"/>
        <w:rPr>
          <w:rFonts w:asciiTheme="majorHAnsi" w:hAnsiTheme="majorHAnsi"/>
        </w:rPr>
      </w:pPr>
      <w:r w:rsidRPr="0079756B">
        <w:rPr>
          <w:rFonts w:asciiTheme="majorHAnsi" w:hAnsiTheme="majorHAnsi"/>
        </w:rPr>
        <w:t xml:space="preserve">E-Mail: </w:t>
      </w:r>
      <w:hyperlink r:id="rId12" w:history="1">
        <w:r w:rsidRPr="002919E3">
          <w:rPr>
            <w:rStyle w:val="Hyperlink"/>
            <w:rFonts w:asciiTheme="majorHAnsi" w:hAnsiTheme="majorHAnsi"/>
            <w:color w:val="auto"/>
            <w:u w:val="none"/>
          </w:rPr>
          <w:t>soeren.pinkow@aumovio.com</w:t>
        </w:r>
      </w:hyperlink>
    </w:p>
    <w:bookmarkStart w:id="0" w:name="_Hlk208932152"/>
    <w:p w14:paraId="78B7B5D4" w14:textId="77777777" w:rsidR="00074C41" w:rsidRPr="00BB4BBB" w:rsidRDefault="00074C41" w:rsidP="00764A0F">
      <w:pPr>
        <w:pStyle w:val="11-Text"/>
        <w:spacing w:after="0" w:line="240" w:lineRule="auto"/>
        <w:ind w:right="0"/>
      </w:pPr>
      <w:r w:rsidRPr="00BB4BBB">
        <w:rPr>
          <w:noProof/>
        </w:rPr>
        <mc:AlternateContent>
          <mc:Choice Requires="wps">
            <w:drawing>
              <wp:anchor distT="0" distB="0" distL="114300" distR="114300" simplePos="0" relativeHeight="251658241" behindDoc="0" locked="0" layoutInCell="1" allowOverlap="1" wp14:anchorId="23716E6F" wp14:editId="51A64B6D">
                <wp:simplePos x="0" y="0"/>
                <wp:positionH relativeFrom="column">
                  <wp:posOffset>635</wp:posOffset>
                </wp:positionH>
                <wp:positionV relativeFrom="paragraph">
                  <wp:posOffset>73025</wp:posOffset>
                </wp:positionV>
                <wp:extent cx="4860000" cy="0"/>
                <wp:effectExtent l="0" t="0" r="17145" b="12700"/>
                <wp:wrapNone/>
                <wp:docPr id="229760799" name="Gerade Verbindung 14"/>
                <wp:cNvGraphicFramePr/>
                <a:graphic xmlns:a="http://schemas.openxmlformats.org/drawingml/2006/main">
                  <a:graphicData uri="http://schemas.microsoft.com/office/word/2010/wordprocessingShape">
                    <wps:wsp>
                      <wps:cNvCnPr/>
                      <wps:spPr>
                        <a:xfrm>
                          <a:off x="0" y="0"/>
                          <a:ext cx="48600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5FB9DAF" id="Gerade Verbindung 14" o:spid="_x0000_s1026" style="position:absolute;z-index:25165824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5.75pt" to="382.75pt,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" strokecolor="black [3213]" strokeweight=".5pt">
                <v:stroke joinstyle="miter"/>
              </v:line>
            </w:pict>
          </mc:Fallback>
        </mc:AlternateContent>
      </w:r>
    </w:p>
    <w:bookmarkEnd w:id="0"/>
    <w:p w14:paraId="3AC77F2D" w14:textId="77777777" w:rsidR="00074C41" w:rsidRPr="00B63BB5" w:rsidRDefault="00074C41" w:rsidP="00764A0F">
      <w:pPr>
        <w:pStyle w:val="04-Boilerplate"/>
        <w:spacing w:after="0"/>
        <w:ind w:right="0"/>
        <w:contextualSpacing w:val="0"/>
      </w:pPr>
      <w:r w:rsidRPr="0D1CF8BA">
        <w:rPr>
          <w:rStyle w:val="Fett"/>
          <w:rFonts w:asciiTheme="majorHAnsi" w:hAnsiTheme="majorHAnsi"/>
        </w:rPr>
        <w:t>Presseportal:</w:t>
      </w:r>
      <w:r>
        <w:tab/>
      </w:r>
      <w:hyperlink r:id="rId13" w:history="1">
        <w:r w:rsidRPr="00B63BB5">
          <w:rPr>
            <w:rStyle w:val="Hyperlink"/>
            <w:color w:val="auto"/>
            <w:u w:val="none"/>
          </w:rPr>
          <w:t>www.aumovio.com/presse</w:t>
        </w:r>
      </w:hyperlink>
    </w:p>
    <w:p w14:paraId="1266B040" w14:textId="77777777" w:rsidR="00074C41" w:rsidRPr="00B63BB5" w:rsidRDefault="00074C41" w:rsidP="00074C41">
      <w:pPr>
        <w:pStyle w:val="04-Boilerplate"/>
      </w:pPr>
      <w:r w:rsidRPr="00B63BB5">
        <w:rPr>
          <w:rStyle w:val="Fett"/>
          <w:rFonts w:asciiTheme="majorHAnsi" w:hAnsiTheme="majorHAnsi"/>
        </w:rPr>
        <w:t>Mediathek:</w:t>
      </w:r>
      <w:r w:rsidRPr="00B63BB5">
        <w:tab/>
      </w:r>
      <w:hyperlink r:id="rId14" w:history="1">
        <w:r w:rsidRPr="00B63BB5">
          <w:rPr>
            <w:rStyle w:val="Hyperlink"/>
            <w:color w:val="auto"/>
            <w:u w:val="none"/>
          </w:rPr>
          <w:t>www.aumovio.com/mediathek</w:t>
        </w:r>
      </w:hyperlink>
    </w:p>
    <w:p w14:paraId="088444FF" w14:textId="77777777" w:rsidR="00074C41" w:rsidRPr="00665267" w:rsidRDefault="00074C41" w:rsidP="00074C41">
      <w:pPr>
        <w:pStyle w:val="04-Boilerplate"/>
      </w:pPr>
      <w:r w:rsidRPr="00B63BB5">
        <w:rPr>
          <w:rStyle w:val="Fett"/>
          <w:rFonts w:asciiTheme="majorHAnsi" w:hAnsiTheme="majorHAnsi"/>
        </w:rPr>
        <w:t>LinkedIn:</w:t>
      </w:r>
      <w:r w:rsidRPr="00B63BB5">
        <w:tab/>
      </w:r>
      <w:hyperlink r:id="rId15" w:history="1">
        <w:r w:rsidRPr="00665267">
          <w:rPr>
            <w:rStyle w:val="Hyperlink"/>
            <w:color w:val="auto"/>
            <w:u w:val="none"/>
          </w:rPr>
          <w:t>www.linkedin.com/company/aumovio</w:t>
        </w:r>
      </w:hyperlink>
      <w:r w:rsidRPr="00665267">
        <w:t xml:space="preserve"> | </w:t>
      </w:r>
      <w:hyperlink r:id="rId16" w:history="1">
        <w:r w:rsidRPr="00665267">
          <w:rPr>
            <w:rStyle w:val="Hyperlink"/>
            <w:color w:val="auto"/>
            <w:u w:val="none"/>
          </w:rPr>
          <w:t>www.linkedin.com/company-vdo-deutschland</w:t>
        </w:r>
      </w:hyperlink>
    </w:p>
    <w:p w14:paraId="55579186" w14:textId="77777777" w:rsidR="00074C41" w:rsidRPr="00665267" w:rsidRDefault="00074C41" w:rsidP="00A4146A">
      <w:pPr>
        <w:pStyle w:val="04-Boilerplate"/>
        <w:spacing w:after="0"/>
        <w:ind w:right="0"/>
      </w:pPr>
      <w:r w:rsidRPr="00665267">
        <w:rPr>
          <w:b/>
          <w:bCs/>
        </w:rPr>
        <w:t>Webseite:</w:t>
      </w:r>
      <w:r w:rsidRPr="00665267">
        <w:tab/>
      </w:r>
      <w:hyperlink r:id="rId17" w:history="1">
        <w:r w:rsidRPr="00665267">
          <w:rPr>
            <w:rStyle w:val="Hyperlink"/>
            <w:color w:val="auto"/>
            <w:u w:val="none"/>
          </w:rPr>
          <w:t>www.fleet.vdo.com</w:t>
        </w:r>
      </w:hyperlink>
    </w:p>
    <w:p w14:paraId="1B76A5F0" w14:textId="77777777" w:rsidR="00074C41" w:rsidRPr="00BB4BBB" w:rsidRDefault="00074C41" w:rsidP="00A4146A">
      <w:pPr>
        <w:pStyle w:val="11-Text"/>
        <w:spacing w:line="240" w:lineRule="auto"/>
        <w:ind w:right="0"/>
      </w:pPr>
      <w:r w:rsidRPr="00BB4BBB">
        <w:rPr>
          <w:noProof/>
        </w:rPr>
        <mc:AlternateContent>
          <mc:Choice Requires="wps">
            <w:drawing>
              <wp:anchor distT="0" distB="0" distL="114300" distR="114300" simplePos="0" relativeHeight="251658240" behindDoc="0" locked="0" layoutInCell="1" allowOverlap="1" wp14:anchorId="73A869CA" wp14:editId="1EEF5861">
                <wp:simplePos x="0" y="0"/>
                <wp:positionH relativeFrom="column">
                  <wp:posOffset>635</wp:posOffset>
                </wp:positionH>
                <wp:positionV relativeFrom="paragraph">
                  <wp:posOffset>73025</wp:posOffset>
                </wp:positionV>
                <wp:extent cx="4860000" cy="0"/>
                <wp:effectExtent l="0" t="0" r="17145" b="12700"/>
                <wp:wrapNone/>
                <wp:docPr id="471599236" name="Gerade Verbindung 14"/>
                <wp:cNvGraphicFramePr/>
                <a:graphic xmlns:a="http://schemas.openxmlformats.org/drawingml/2006/main">
                  <a:graphicData uri="http://schemas.microsoft.com/office/word/2010/wordprocessingShape">
                    <wps:wsp>
                      <wps:cNvCnPr/>
                      <wps:spPr>
                        <a:xfrm>
                          <a:off x="0" y="0"/>
                          <a:ext cx="4860000" cy="0"/>
                        </a:xfrm>
                        <a:prstGeom prst="line">
                          <a:avLst/>
                        </a:prstGeom>
                        <a:noFill/>
                        <a:ln w="6350" cap="flat" cmpd="sng" algn="ctr">
                          <a:solidFill>
                            <a:srgbClr val="000000"/>
                          </a:solidFill>
                          <a:prstDash val="solid"/>
                          <a:miter lim="800000"/>
                        </a:ln>
                        <a:effectLst/>
                      </wps:spPr>
                      <wps:bodyPr/>
                    </wps:wsp>
                  </a:graphicData>
                </a:graphic>
                <wp14:sizeRelH relativeFrom="margin">
                  <wp14:pctWidth>0</wp14:pctWidth>
                </wp14:sizeRelH>
              </wp:anchor>
            </w:drawing>
          </mc:Choice>
          <mc:Fallback>
            <w:pict>
              <v:line w14:anchorId="4872571D" id="Gerade Verbindung 14" o:spid="_x0000_s1026" style="position:absolute;z-index:2516582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5.75pt" to="382.75pt,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" strokeweight=".5pt">
                <v:stroke joinstyle="miter"/>
              </v:line>
            </w:pict>
          </mc:Fallback>
        </mc:AlternateContent>
      </w:r>
    </w:p>
    <w:p w14:paraId="18BF47C1" w14:textId="77777777" w:rsidR="0056291C" w:rsidRDefault="0056291C" w:rsidP="0056291C">
      <w:pPr>
        <w:pStyle w:val="04-Boilerplate"/>
      </w:pPr>
      <w:r w:rsidRPr="0056291C">
        <w:t>AUMOVIO ist im September 2025 als Spin-off aus dem Geschäft des ehemaligen Continental-Unternehmensbereichs Automotive hervorgegangen und hat sich seitdem als eigenständiges Technologieunternehmen am Markt etabliert. Das Unternehmen bietet ein breites Portfolio für eine sichere, begeisternde, vernetzte und autonome Mobilität. Dazu gehören Sensorlösungen, Displays, Brems- und Komfortsysteme sowie umfassende Expertise in Software, Architekturplattformen und Assistenzsystemen für software-definierte Fahrzeuge. Im Geschäftsjahr 2025 erzielte AUMOVIO einen Umsatz von 18,5 Milliarden Euro. Der Hauptsitz des Unternehmens ist in Frankfurt am Main. Weltweit sind rund 82.000 Beschäftigte an über 80 Standorten für das Unternehmen tätig.</w:t>
      </w:r>
    </w:p>
    <w:p w14:paraId="4C09EB62" w14:textId="77777777" w:rsidR="00172328" w:rsidRPr="0056291C" w:rsidRDefault="00172328" w:rsidP="0056291C">
      <w:pPr>
        <w:pStyle w:val="04-Boilerplate"/>
      </w:pPr>
    </w:p>
    <w:p w14:paraId="14D11DCE" w14:textId="04A0C8F2" w:rsidR="00433819" w:rsidRPr="00BB4BBB" w:rsidRDefault="00433819" w:rsidP="00433819">
      <w:pPr>
        <w:pStyle w:val="03-Subhead"/>
      </w:pPr>
      <w:r w:rsidRPr="00BB4BBB">
        <w:t>Bilder und Bildunterschriften</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bottom w:w="284" w:type="dxa"/>
        </w:tblCellMar>
        <w:tblLook w:val="04A0" w:firstRow="1" w:lastRow="0" w:firstColumn="1" w:lastColumn="0" w:noHBand="0" w:noVBand="1"/>
      </w:tblPr>
      <w:tblGrid>
        <w:gridCol w:w="3402"/>
        <w:gridCol w:w="4111"/>
      </w:tblGrid>
      <w:tr w:rsidR="00433819" w:rsidRPr="00BB4BBB" w14:paraId="6B9B551B" w14:textId="77777777" w:rsidTr="003D7DFA">
        <w:trPr>
          <w:trHeight w:val="1587"/>
        </w:trPr>
        <w:tc>
          <w:tcPr>
            <w:tcW w:w="3402" w:type="dxa"/>
            <w:tcMar>
              <w:left w:w="0" w:type="dxa"/>
              <w:bottom w:w="369" w:type="dxa"/>
            </w:tcMar>
          </w:tcPr>
          <w:p w14:paraId="35711A1D" w14:textId="4750BEF9" w:rsidR="00433819" w:rsidRPr="002B3C88" w:rsidRDefault="002B3C88" w:rsidP="003D7DFA">
            <w:pPr>
              <w:pStyle w:val="07-Images"/>
              <w:rPr>
                <w:noProof w:val="0"/>
              </w:rPr>
            </w:pPr>
            <w:r w:rsidRPr="002B3C88">
              <w:drawing>
                <wp:inline distT="0" distB="0" distL="0" distR="0" wp14:anchorId="020B3F33" wp14:editId="37BB0BB0">
                  <wp:extent cx="2091055" cy="1176655"/>
                  <wp:effectExtent l="0" t="0" r="4445" b="4445"/>
                  <wp:docPr id="152841225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091055" cy="1176655"/>
                          </a:xfrm>
                          <a:prstGeom prst="rect">
                            <a:avLst/>
                          </a:prstGeom>
                          <a:noFill/>
                          <a:ln>
                            <a:noFill/>
                          </a:ln>
                        </pic:spPr>
                      </pic:pic>
                    </a:graphicData>
                  </a:graphic>
                </wp:inline>
              </w:drawing>
            </w:r>
          </w:p>
          <w:p w14:paraId="5916706F" w14:textId="52DF55A3" w:rsidR="00433819" w:rsidRPr="002B3C88" w:rsidRDefault="005F54CE" w:rsidP="003D7DFA">
            <w:pPr>
              <w:pStyle w:val="07-Images"/>
              <w:rPr>
                <w:noProof w:val="0"/>
              </w:rPr>
            </w:pPr>
            <w:r w:rsidRPr="002B3C88">
              <w:rPr>
                <w:noProof w:val="0"/>
              </w:rPr>
              <w:t>AUMOVIO_</w:t>
            </w:r>
            <w:r w:rsidR="003D6004" w:rsidRPr="002B3C88">
              <w:rPr>
                <w:noProof w:val="0"/>
              </w:rPr>
              <w:t>PP_</w:t>
            </w:r>
            <w:r w:rsidRPr="002B3C88">
              <w:rPr>
                <w:noProof w:val="0"/>
              </w:rPr>
              <w:t>20_</w:t>
            </w:r>
            <w:r w:rsidR="005D22B9" w:rsidRPr="002B3C88">
              <w:rPr>
                <w:noProof w:val="0"/>
              </w:rPr>
              <w:t>Jahre</w:t>
            </w:r>
            <w:r w:rsidRPr="002B3C88">
              <w:rPr>
                <w:noProof w:val="0"/>
              </w:rPr>
              <w:t>_</w:t>
            </w:r>
            <w:r w:rsidR="00BB1C70" w:rsidRPr="002B3C88">
              <w:rPr>
                <w:noProof w:val="0"/>
              </w:rPr>
              <w:t>DTCO</w:t>
            </w:r>
          </w:p>
        </w:tc>
        <w:tc>
          <w:tcPr>
            <w:tcW w:w="4111" w:type="dxa"/>
            <w:tcMar>
              <w:left w:w="284" w:type="dxa"/>
            </w:tcMar>
          </w:tcPr>
          <w:p w14:paraId="4CE440EB" w14:textId="152019B1" w:rsidR="00433819" w:rsidRPr="002B3C88" w:rsidRDefault="006B0288" w:rsidP="003D7DFA">
            <w:pPr>
              <w:pStyle w:val="11-Text"/>
            </w:pPr>
            <w:r w:rsidRPr="002B3C88">
              <w:t>AUMOVIO feiert 20 Jahre digitaler Tachograph</w:t>
            </w:r>
            <w:r w:rsidR="00946C4D" w:rsidRPr="002B3C88">
              <w:t>.</w:t>
            </w:r>
          </w:p>
        </w:tc>
      </w:tr>
      <w:tr w:rsidR="009E5057" w:rsidRPr="00BB4BBB" w14:paraId="4EC1A3A3" w14:textId="77777777" w:rsidTr="003D7DFA">
        <w:trPr>
          <w:trHeight w:val="1587"/>
        </w:trPr>
        <w:tc>
          <w:tcPr>
            <w:tcW w:w="3402" w:type="dxa"/>
            <w:tcMar>
              <w:left w:w="0" w:type="dxa"/>
              <w:bottom w:w="369" w:type="dxa"/>
            </w:tcMar>
          </w:tcPr>
          <w:p w14:paraId="6B0AC177" w14:textId="3DC4CC19" w:rsidR="009E5057" w:rsidRDefault="009E5057" w:rsidP="003D7DFA">
            <w:pPr>
              <w:pStyle w:val="07-Images"/>
              <w:rPr>
                <w:noProof w:val="0"/>
              </w:rPr>
            </w:pPr>
            <w:r>
              <w:drawing>
                <wp:inline distT="0" distB="0" distL="0" distR="0" wp14:anchorId="41D6C27C" wp14:editId="3E03AE05">
                  <wp:extent cx="2091690" cy="1168400"/>
                  <wp:effectExtent l="0" t="0" r="3810" b="0"/>
                  <wp:docPr id="3317777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77775" name="Grafik 33177775"/>
                          <pic:cNvPicPr/>
                        </pic:nvPicPr>
                        <pic:blipFill rotWithShape="1">
                          <a:blip r:embed="rId19" cstate="print">
                            <a:extLst>
                              <a:ext uri="{28A0092B-C50C-407E-A947-70E740481C1C}">
                                <a14:useLocalDpi xmlns:a14="http://schemas.microsoft.com/office/drawing/2010/main" val="0"/>
                              </a:ext>
                            </a:extLst>
                          </a:blip>
                          <a:srcRect t="8656" b="7517"/>
                          <a:stretch>
                            <a:fillRect/>
                          </a:stretch>
                        </pic:blipFill>
                        <pic:spPr bwMode="auto">
                          <a:xfrm>
                            <a:off x="0" y="0"/>
                            <a:ext cx="2091690" cy="1168400"/>
                          </a:xfrm>
                          <a:prstGeom prst="rect">
                            <a:avLst/>
                          </a:prstGeom>
                          <a:ln>
                            <a:noFill/>
                          </a:ln>
                          <a:extLst>
                            <a:ext uri="{53640926-AAD7-44D8-BBD7-CCE9431645EC}">
                              <a14:shadowObscured xmlns:a14="http://schemas.microsoft.com/office/drawing/2010/main"/>
                            </a:ext>
                          </a:extLst>
                        </pic:spPr>
                      </pic:pic>
                    </a:graphicData>
                  </a:graphic>
                </wp:inline>
              </w:drawing>
            </w:r>
          </w:p>
          <w:p w14:paraId="1A9F8F5D" w14:textId="1ED4488F" w:rsidR="009E5057" w:rsidRPr="00BB4BBB" w:rsidRDefault="00E66D6B" w:rsidP="003D7DFA">
            <w:pPr>
              <w:pStyle w:val="07-Images"/>
            </w:pPr>
            <w:r>
              <w:rPr>
                <w:noProof w:val="0"/>
              </w:rPr>
              <w:t>AUMOVIO_</w:t>
            </w:r>
            <w:r w:rsidR="003D6004">
              <w:rPr>
                <w:noProof w:val="0"/>
              </w:rPr>
              <w:t>PP_</w:t>
            </w:r>
            <w:r>
              <w:rPr>
                <w:noProof w:val="0"/>
              </w:rPr>
              <w:t>DTCO_1</w:t>
            </w:r>
          </w:p>
        </w:tc>
        <w:tc>
          <w:tcPr>
            <w:tcW w:w="4111" w:type="dxa"/>
            <w:tcMar>
              <w:left w:w="284" w:type="dxa"/>
            </w:tcMar>
          </w:tcPr>
          <w:p w14:paraId="764BA338" w14:textId="0B8659A5" w:rsidR="009E5057" w:rsidRPr="00E8002C" w:rsidRDefault="009E5057" w:rsidP="003D7DFA">
            <w:pPr>
              <w:pStyle w:val="11-Text"/>
            </w:pPr>
            <w:r w:rsidRPr="00E8002C">
              <w:t xml:space="preserve">Seit 2006 </w:t>
            </w:r>
            <w:r>
              <w:t xml:space="preserve">prägt der DTCO von AUMOVIO </w:t>
            </w:r>
            <w:r w:rsidRPr="00E8002C">
              <w:t>Sicherheit, Arbeitsbedingungen und fairen Wettbewerb im Güterverkehr</w:t>
            </w:r>
            <w:r w:rsidR="00946C4D">
              <w:t>.</w:t>
            </w:r>
          </w:p>
        </w:tc>
      </w:tr>
      <w:tr w:rsidR="00433819" w:rsidRPr="00BB4BBB" w14:paraId="2FDC038A" w14:textId="77777777" w:rsidTr="003D7DFA">
        <w:trPr>
          <w:trHeight w:val="1587"/>
        </w:trPr>
        <w:tc>
          <w:tcPr>
            <w:tcW w:w="3402" w:type="dxa"/>
            <w:tcMar>
              <w:left w:w="0" w:type="dxa"/>
              <w:bottom w:w="369" w:type="dxa"/>
            </w:tcMar>
          </w:tcPr>
          <w:p w14:paraId="411CCF90" w14:textId="0F0030DB" w:rsidR="00433819" w:rsidRPr="00BB4BBB" w:rsidRDefault="00A626D9" w:rsidP="003D7DFA">
            <w:pPr>
              <w:pStyle w:val="07-Images"/>
              <w:rPr>
                <w:noProof w:val="0"/>
              </w:rPr>
            </w:pPr>
            <w:r>
              <w:drawing>
                <wp:inline distT="0" distB="0" distL="0" distR="0" wp14:anchorId="155F01B3" wp14:editId="1F08A94A">
                  <wp:extent cx="2091690" cy="1155700"/>
                  <wp:effectExtent l="0" t="0" r="3810" b="6350"/>
                  <wp:docPr id="1354929709"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4929709" name="Grafik 1354929709"/>
                          <pic:cNvPicPr/>
                        </pic:nvPicPr>
                        <pic:blipFill rotWithShape="1">
                          <a:blip r:embed="rId20" cstate="print">
                            <a:extLst>
                              <a:ext uri="{28A0092B-C50C-407E-A947-70E740481C1C}">
                                <a14:useLocalDpi xmlns:a14="http://schemas.microsoft.com/office/drawing/2010/main" val="0"/>
                              </a:ext>
                            </a:extLst>
                          </a:blip>
                          <a:srcRect b="26196"/>
                          <a:stretch>
                            <a:fillRect/>
                          </a:stretch>
                        </pic:blipFill>
                        <pic:spPr bwMode="auto">
                          <a:xfrm>
                            <a:off x="0" y="0"/>
                            <a:ext cx="2091690" cy="1155700"/>
                          </a:xfrm>
                          <a:prstGeom prst="rect">
                            <a:avLst/>
                          </a:prstGeom>
                          <a:ln>
                            <a:noFill/>
                          </a:ln>
                          <a:extLst>
                            <a:ext uri="{53640926-AAD7-44D8-BBD7-CCE9431645EC}">
                              <a14:shadowObscured xmlns:a14="http://schemas.microsoft.com/office/drawing/2010/main"/>
                            </a:ext>
                          </a:extLst>
                        </pic:spPr>
                      </pic:pic>
                    </a:graphicData>
                  </a:graphic>
                </wp:inline>
              </w:drawing>
            </w:r>
          </w:p>
          <w:p w14:paraId="6AB00BF0" w14:textId="164E2D9A" w:rsidR="00433819" w:rsidRPr="00BB4BBB" w:rsidRDefault="00A626D9" w:rsidP="003D7DFA">
            <w:pPr>
              <w:pStyle w:val="07-Images"/>
              <w:rPr>
                <w:noProof w:val="0"/>
              </w:rPr>
            </w:pPr>
            <w:r>
              <w:rPr>
                <w:noProof w:val="0"/>
              </w:rPr>
              <w:t>AUMOVIO_</w:t>
            </w:r>
            <w:r w:rsidR="003D6004">
              <w:rPr>
                <w:noProof w:val="0"/>
              </w:rPr>
              <w:t>PP_</w:t>
            </w:r>
            <w:r>
              <w:rPr>
                <w:noProof w:val="0"/>
              </w:rPr>
              <w:t>DTCO_4.1b</w:t>
            </w:r>
          </w:p>
        </w:tc>
        <w:tc>
          <w:tcPr>
            <w:tcW w:w="4111" w:type="dxa"/>
            <w:tcMar>
              <w:left w:w="284" w:type="dxa"/>
            </w:tcMar>
          </w:tcPr>
          <w:p w14:paraId="7EC6E8C0" w14:textId="73A9530A" w:rsidR="00433819" w:rsidRPr="00BB4BBB" w:rsidRDefault="006355A3" w:rsidP="003D7DFA">
            <w:pPr>
              <w:pStyle w:val="11-Text"/>
            </w:pPr>
            <w:r>
              <w:t xml:space="preserve">Heute ist der intelligente Tachograph DTCO 4.1b ein zentraler Baustein für die vernetzte Nutzfahrzeugmobilität. </w:t>
            </w:r>
          </w:p>
        </w:tc>
      </w:tr>
    </w:tbl>
    <w:p w14:paraId="0810C8F7" w14:textId="77777777" w:rsidR="00764A0F" w:rsidRPr="00A21F60" w:rsidRDefault="00764A0F" w:rsidP="006D1EBE">
      <w:pPr>
        <w:pStyle w:val="03-Subhead"/>
      </w:pPr>
    </w:p>
    <w:sectPr w:rsidR="00764A0F" w:rsidRPr="00A21F60" w:rsidSect="00764A0F">
      <w:headerReference w:type="default" r:id="rId21"/>
      <w:footerReference w:type="default" r:id="rId22"/>
      <w:pgSz w:w="11906" w:h="16838" w:code="9"/>
      <w:pgMar w:top="2835" w:right="851" w:bottom="993" w:left="1418" w:header="709" w:footer="454" w:gutter="0"/>
      <w:cols w:space="720"/>
      <w:docGrid w:linePitch="299"/>
    </w:sectPr>
  </w:body>
</w:document>
</file>

<file path=word/customizations.xml><?xml version="1.0" encoding="utf-8"?>
<wne:tcg xmlns:r="http://schemas.openxmlformats.org/officeDocument/2006/relationships" xmlns:wne="http://schemas.microsoft.com/office/word/2006/wordml">
  <wne:keymaps>
    <wne:keymap wne:kcmPrimary="0260">
      <wne:acd wne:acdName="acd10"/>
    </wne:keymap>
    <wne:keymap wne:kcmPrimary="0261">
      <wne:acd wne:acdName="acd0"/>
    </wne:keymap>
    <wne:keymap wne:kcmPrimary="0262">
      <wne:acd wne:acdName="acd1"/>
    </wne:keymap>
    <wne:keymap wne:kcmPrimary="0263">
      <wne:acd wne:acdName="acd11"/>
    </wne:keymap>
    <wne:keymap wne:kcmPrimary="0264">
      <wne:acd wne:acdName="acd2"/>
    </wne:keymap>
    <wne:keymap wne:kcmPrimary="0265">
      <wne:acd wne:acdName="acd7"/>
    </wne:keymap>
    <wne:keymap wne:kcmPrimary="0266">
      <wne:acd wne:acdName="acd5"/>
    </wne:keymap>
    <wne:keymap wne:kcmPrimary="0267">
      <wne:acd wne:acdName="acd6"/>
    </wne:keymap>
    <wne:keymap wne:kcmPrimary="0268">
      <wne:acd wne:acdName="acd8"/>
    </wne:keymap>
    <wne:keymap wne:kcmPrimary="0269">
      <wne:acd wne:acdName="acd12"/>
    </wne:keymap>
    <wne:keymap wne:kcmPrimary="0331">
      <wne:acd wne:acdName="acd0"/>
    </wne:keymap>
    <wne:keymap wne:kcmPrimary="0332">
      <wne:acd wne:acdName="acd1"/>
    </wne:keymap>
    <wne:keymap wne:kcmPrimary="0333">
      <wne:acd wne:acdName="acd11"/>
    </wne:keymap>
    <wne:keymap wne:kcmPrimary="0334">
      <wne:acd wne:acdName="acd2"/>
    </wne:keymap>
    <wne:keymap wne:kcmPrimary="0335">
      <wne:acd wne:acdName="acd7"/>
    </wne:keymap>
    <wne:keymap wne:kcmPrimary="0336">
      <wne:acd wne:acdName="acd5"/>
    </wne:keymap>
    <wne:keymap wne:kcmPrimary="0337">
      <wne:acd wne:acdName="acd6"/>
    </wne:keymap>
  </wne:keymaps>
  <wne:toolbars>
    <wne:acdManifest>
      <wne:acdEntry wne:acdName="acd0"/>
      <wne:acdEntry wne:acdName="acd1"/>
      <wne:acdEntry wne:acdName="acd2"/>
      <wne:acdEntry wne:acdName="acd3"/>
      <wne:acdEntry wne:acdName="acd4"/>
      <wne:acdEntry wne:acdName="acd5"/>
      <wne:acdEntry wne:acdName="acd6"/>
      <wne:acdEntry wne:acdName="acd7"/>
      <wne:acdEntry wne:acdName="acd8"/>
      <wne:acdEntry wne:acdName="acd9"/>
      <wne:acdEntry wne:acdName="acd10"/>
      <wne:acdEntry wne:acdName="acd11"/>
      <wne:acdEntry wne:acdName="acd12"/>
    </wne:acdManifest>
  </wne:toolbars>
  <wne:acds>
    <wne:acd wne:argValue="AgAwADEALQBIAGUAYQBkAGwAaQBuAGUA" wne:acdName="acd0" wne:fciIndexBasedOn="0065"/>
    <wne:acd wne:argValue="AgAwADIALQBCAHUAbABsAGUAdAA=" wne:acdName="acd1" wne:fciIndexBasedOn="0065"/>
    <wne:acd wne:argValue="AgAwADMALQBTAHUAYgBoAGUAYQBkAA==" wne:acdName="acd2" wne:fciIndexBasedOn="0065"/>
    <wne:acd wne:argValue="AgAwADgALQBGAG8AbwB0AGUAcgA=" wne:acdName="acd3" wne:fciIndexBasedOn="0065"/>
    <wne:acd wne:argValue="AgAwADgALQBGAG8AbwB0AGUAcgA=" wne:acdName="acd4" wne:fciIndexBasedOn="0065"/>
    <wne:acd wne:argValue="AgAwADYALQBDAG8AbgB0AGEAYwB0AA==" wne:acdName="acd5" wne:fciIndexBasedOn="0065"/>
    <wne:acd wne:argValue="AgAwADcALQBJAG0AYQBnAGUAcwA=" wne:acdName="acd6" wne:fciIndexBasedOn="0065"/>
    <wne:acd wne:argValue="AgAwADQALQBCAG8AaQBsAGUAcgBwAGwAYQB0AGUA" wne:acdName="acd7" wne:fciIndexBasedOn="0065"/>
    <wne:acd wne:argValue="AgAwADgALQBTAHUAYgBoAGUAYQBkACAAQwBvAG4AdABhAGMAdAA=" wne:acdName="acd8" wne:fciIndexBasedOn="0065"/>
    <wne:acd wne:argValue="AgAwADgALQBGAG8AbwB0AGUAcgA=" wne:acdName="acd9" wne:fciIndexBasedOn="0065"/>
    <wne:acd wne:argValue="AgAxADAALQBGAHIAYQBtAGUAIABDAG8AbgB0AGUAbgB0AHMA" wne:acdName="acd10" wne:fciIndexBasedOn="0065"/>
    <wne:acd wne:argValue="AgAwADMALQBJAG4AdAByAG8AdABlAHgAdAA=" wne:acdName="acd11" wne:fciIndexBasedOn="0065"/>
    <wne:acd wne:argValue="AgAwADgALQBGAG8AbwB0AGUAcgA=" wne:acdName="acd12"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CE06D81" w14:textId="77777777" w:rsidR="00255073" w:rsidRPr="00BB4BBB" w:rsidRDefault="00255073" w:rsidP="00253BC9">
      <w:pPr>
        <w:rPr>
          <w:rFonts w:asciiTheme="majorHAnsi" w:hAnsiTheme="majorHAnsi"/>
        </w:rPr>
      </w:pPr>
      <w:r w:rsidRPr="00BB4BBB">
        <w:rPr>
          <w:rFonts w:asciiTheme="majorHAnsi" w:hAnsiTheme="majorHAnsi"/>
        </w:rPr>
        <w:separator/>
      </w:r>
    </w:p>
  </w:endnote>
  <w:endnote w:type="continuationSeparator" w:id="0">
    <w:p w14:paraId="3E3280EE" w14:textId="77777777" w:rsidR="00255073" w:rsidRPr="00BB4BBB" w:rsidRDefault="00255073" w:rsidP="00253BC9">
      <w:pPr>
        <w:rPr>
          <w:rFonts w:asciiTheme="majorHAnsi" w:hAnsiTheme="majorHAnsi"/>
        </w:rPr>
      </w:pPr>
      <w:r w:rsidRPr="00BB4BBB">
        <w:rPr>
          <w:rFonts w:asciiTheme="majorHAnsi" w:hAnsiTheme="majorHAnsi"/>
        </w:rPr>
        <w:continuationSeparator/>
      </w:r>
    </w:p>
  </w:endnote>
  <w:endnote w:type="continuationNotice" w:id="1">
    <w:p w14:paraId="4AE76D21" w14:textId="77777777" w:rsidR="00255073" w:rsidRPr="00BB4BBB" w:rsidRDefault="00255073" w:rsidP="00253BC9">
      <w:pPr>
        <w:rPr>
          <w:rFonts w:asciiTheme="majorHAnsi" w:hAnsiTheme="majorHAnsi"/>
        </w:rPr>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UMOVIO Office">
    <w:panose1 w:val="020B0502040504020204"/>
    <w:charset w:val="00"/>
    <w:family w:val="swiss"/>
    <w:pitch w:val="variable"/>
    <w:sig w:usb0="A10000FF" w:usb1="5001205B" w:usb2="00000000" w:usb3="00000000" w:csb0="00000093" w:csb1="00000000"/>
    <w:embedRegular r:id="rId1" w:fontKey="{2B3EAE45-75E7-4108-88B5-0DE888C9096C}"/>
    <w:embedBold r:id="rId2" w:fontKey="{B91EABA3-DA59-48C2-ABA2-931AA0D6A8E5}"/>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embedRegular r:id="rId3" w:fontKey="{4822C6A7-E531-45F4-8373-B05656C6ED00}"/>
  </w:font>
  <w:font w:name="Calibri">
    <w:panose1 w:val="020F0502020204030204"/>
    <w:charset w:val="00"/>
    <w:family w:val="swiss"/>
    <w:pitch w:val="variable"/>
    <w:sig w:usb0="E4002EFF" w:usb1="C200247B" w:usb2="00000009" w:usb3="00000000" w:csb0="000001FF" w:csb1="00000000"/>
    <w:embedRegular r:id="rId4" w:fontKey="{8F810824-0485-44A4-9DA2-85F2B2E68B8F}"/>
    <w:embedBold r:id="rId5" w:fontKey="{3E6A5AA5-1E14-4D31-92CF-7B53030B13A2}"/>
  </w:font>
  <w:font w:name="Aumovio Office BETA">
    <w:altName w:val="Calibri"/>
    <w:charset w:val="00"/>
    <w:family w:val="swiss"/>
    <w:pitch w:val="variable"/>
    <w:sig w:usb0="A100000B" w:usb1="0001204A" w:usb2="00000000" w:usb3="00000000" w:csb0="00000001" w:csb1="00000000"/>
  </w:font>
  <w:font w:name="Arial Unicode MS">
    <w:panose1 w:val="020B0604020202020204"/>
    <w:charset w:val="00"/>
    <w:family w:val="roman"/>
    <w:pitch w:val="variable"/>
    <w:sig w:usb0="00000003" w:usb1="00000000" w:usb2="00000000" w:usb3="00000000" w:csb0="00000001" w:csb1="00000000"/>
  </w:font>
  <w:font w:name="Minion Pro">
    <w:panose1 w:val="00000000000000000000"/>
    <w:charset w:val="00"/>
    <w:family w:val="roman"/>
    <w:notTrueType/>
    <w:pitch w:val="variable"/>
    <w:sig w:usb0="60000287" w:usb1="00000001"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D0F6D2" w14:textId="77777777" w:rsidR="00A4146A" w:rsidRPr="00BB4BBB" w:rsidRDefault="00A4146A" w:rsidP="00A4146A">
    <w:pPr>
      <w:jc w:val="right"/>
      <w:rPr>
        <w:rFonts w:asciiTheme="majorHAnsi" w:hAnsiTheme="majorHAnsi"/>
      </w:rPr>
    </w:pPr>
  </w:p>
  <w:p w14:paraId="1CCA0EB9" w14:textId="77777777" w:rsidR="00445E90" w:rsidRPr="00BB4BBB" w:rsidRDefault="00A4146A" w:rsidP="00445E90">
    <w:pPr>
      <w:jc w:val="right"/>
      <w:rPr>
        <w:rFonts w:asciiTheme="majorHAnsi" w:hAnsiTheme="majorHAnsi"/>
      </w:rPr>
    </w:pPr>
    <w:r w:rsidRPr="00BB4BBB">
      <w:rPr>
        <w:rFonts w:asciiTheme="majorHAnsi" w:hAnsiTheme="majorHAnsi"/>
        <w:noProof/>
      </w:rPr>
      <mc:AlternateContent>
        <mc:Choice Requires="wps">
          <w:drawing>
            <wp:anchor distT="0" distB="0" distL="114300" distR="114300" simplePos="0" relativeHeight="251658243" behindDoc="0" locked="0" layoutInCell="1" allowOverlap="1" wp14:anchorId="3B101094" wp14:editId="7258C5D8">
              <wp:simplePos x="0" y="0"/>
              <wp:positionH relativeFrom="column">
                <wp:posOffset>-112786</wp:posOffset>
              </wp:positionH>
              <wp:positionV relativeFrom="paragraph">
                <wp:posOffset>65992</wp:posOffset>
              </wp:positionV>
              <wp:extent cx="1272540" cy="370205"/>
              <wp:effectExtent l="0" t="0" r="3810" b="10795"/>
              <wp:wrapNone/>
              <wp:docPr id="689998689" name="Contact"/>
              <wp:cNvGraphicFramePr/>
              <a:graphic xmlns:a="http://schemas.openxmlformats.org/drawingml/2006/main">
                <a:graphicData uri="http://schemas.microsoft.com/office/word/2010/wordprocessingShape">
                  <wps:wsp>
                    <wps:cNvSpPr txBox="1"/>
                    <wps:spPr>
                      <a:xfrm>
                        <a:off x="0" y="0"/>
                        <a:ext cx="1272540" cy="370205"/>
                      </a:xfrm>
                      <a:prstGeom prst="rect">
                        <a:avLst/>
                      </a:prstGeom>
                      <a:noFill/>
                      <a:ln w="6350">
                        <a:noFill/>
                      </a:ln>
                    </wps:spPr>
                    <wps:txbx>
                      <w:txbxContent>
                        <w:p w14:paraId="7B05809F" w14:textId="77777777" w:rsidR="00A4146A" w:rsidRPr="00BB4BBB" w:rsidRDefault="00A4146A" w:rsidP="00A4146A">
                          <w:pPr>
                            <w:pStyle w:val="09-Contact-Line"/>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B101094" id="_x0000_t202" coordsize="21600,21600" o:spt="202" path="m,l,21600r21600,l21600,xe">
              <v:stroke joinstyle="miter"/>
              <v:path gradientshapeok="t" o:connecttype="rect"/>
            </v:shapetype>
            <v:shape id="Contact" o:spid="_x0000_s1029" type="#_x0000_t202" style="position:absolute;left:0;text-align:left;margin-left:-8.9pt;margin-top:5.2pt;width:100.2pt;height:29.15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" filled="f" stroked="f" strokeweight=".5pt">
              <v:textbox inset="0,0,0,0">
                <w:txbxContent>
                  <w:p w14:paraId="7B05809F" w14:textId="77777777" w:rsidR="00A4146A" w:rsidRPr="00BB4BBB" w:rsidRDefault="00A4146A" w:rsidP="00A4146A">
                    <w:pPr>
                      <w:pStyle w:val="09-Contact-Line"/>
                    </w:pPr>
                  </w:p>
                </w:txbxContent>
              </v:textbox>
            </v:shape>
          </w:pict>
        </mc:Fallback>
      </mc:AlternateContent>
    </w:r>
  </w:p>
  <w:p w14:paraId="0EA38D07" w14:textId="77777777" w:rsidR="00445E90" w:rsidRPr="00BB4BBB" w:rsidRDefault="00445E90" w:rsidP="00445E90">
    <w:pPr>
      <w:jc w:val="right"/>
      <w:rPr>
        <w:rFonts w:asciiTheme="majorHAnsi" w:hAnsiTheme="majorHAnsi"/>
      </w:rPr>
    </w:pPr>
    <w:r w:rsidRPr="00BB4BBB">
      <w:rPr>
        <w:rFonts w:asciiTheme="majorHAnsi" w:hAnsiTheme="majorHAnsi"/>
        <w:noProof/>
      </w:rPr>
      <mc:AlternateContent>
        <mc:Choice Requires="wps">
          <w:drawing>
            <wp:anchor distT="0" distB="0" distL="114300" distR="114300" simplePos="0" relativeHeight="251658245" behindDoc="0" locked="0" layoutInCell="1" allowOverlap="1" wp14:anchorId="057A817F" wp14:editId="47C6861B">
              <wp:simplePos x="0" y="0"/>
              <wp:positionH relativeFrom="column">
                <wp:posOffset>-112786</wp:posOffset>
              </wp:positionH>
              <wp:positionV relativeFrom="paragraph">
                <wp:posOffset>65992</wp:posOffset>
              </wp:positionV>
              <wp:extent cx="1272540" cy="370205"/>
              <wp:effectExtent l="0" t="0" r="3810" b="10795"/>
              <wp:wrapNone/>
              <wp:docPr id="183291591" name="Contact"/>
              <wp:cNvGraphicFramePr/>
              <a:graphic xmlns:a="http://schemas.openxmlformats.org/drawingml/2006/main">
                <a:graphicData uri="http://schemas.microsoft.com/office/word/2010/wordprocessingShape">
                  <wps:wsp>
                    <wps:cNvSpPr txBox="1"/>
                    <wps:spPr>
                      <a:xfrm>
                        <a:off x="0" y="0"/>
                        <a:ext cx="1272540" cy="370205"/>
                      </a:xfrm>
                      <a:prstGeom prst="rect">
                        <a:avLst/>
                      </a:prstGeom>
                      <a:noFill/>
                      <a:ln w="6350">
                        <a:noFill/>
                      </a:ln>
                    </wps:spPr>
                    <wps:txbx>
                      <w:txbxContent>
                        <w:p w14:paraId="5D13E754" w14:textId="77777777" w:rsidR="00445E90" w:rsidRPr="00BB4BBB" w:rsidRDefault="00445E90" w:rsidP="00445E90">
                          <w:pPr>
                            <w:pStyle w:val="09-Contact-Line"/>
                            <w:rPr>
                              <w:rStyle w:val="Fett"/>
                              <w:rFonts w:asciiTheme="majorHAnsi" w:hAnsiTheme="majorHAnsi"/>
                            </w:rPr>
                          </w:pPr>
                          <w:r w:rsidRPr="00BB4BBB">
                            <w:rPr>
                              <w:rStyle w:val="Fett"/>
                              <w:rFonts w:asciiTheme="majorHAnsi" w:hAnsiTheme="majorHAnsi"/>
                            </w:rPr>
                            <w:t>Ihr Kontakt:</w:t>
                          </w:r>
                        </w:p>
                        <w:p w14:paraId="5F9E676B" w14:textId="77777777" w:rsidR="00445E90" w:rsidRPr="00BB4BBB" w:rsidRDefault="00445E90" w:rsidP="00445E90">
                          <w:pPr>
                            <w:pStyle w:val="09-Contact-Line"/>
                          </w:pPr>
                          <w:r>
                            <w:rPr>
                              <w:rFonts w:asciiTheme="majorHAnsi" w:hAnsiTheme="majorHAnsi"/>
                            </w:rPr>
                            <w:t>Sören Pinkow</w:t>
                          </w:r>
                          <w:r w:rsidRPr="00BB4BBB">
                            <w:rPr>
                              <w:rFonts w:asciiTheme="majorHAnsi" w:hAnsiTheme="majorHAnsi"/>
                            </w:rPr>
                            <w:br/>
                            <w:t>Telefon</w:t>
                          </w:r>
                          <w:r>
                            <w:rPr>
                              <w:rFonts w:asciiTheme="majorHAnsi" w:hAnsiTheme="majorHAnsi"/>
                            </w:rPr>
                            <w:t>: +49 69 7603 8492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7A817F" id="_x0000_s1030" type="#_x0000_t202" style="position:absolute;left:0;text-align:left;margin-left:-8.9pt;margin-top:5.2pt;width:100.2pt;height:29.15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" filled="f" stroked="f" strokeweight=".5pt">
              <v:textbox inset="0,0,0,0">
                <w:txbxContent>
                  <w:p w14:paraId="5D13E754" w14:textId="77777777" w:rsidR="00445E90" w:rsidRPr="00BB4BBB" w:rsidRDefault="00445E90" w:rsidP="00445E90">
                    <w:pPr>
                      <w:pStyle w:val="09-Contact-Line"/>
                      <w:rPr>
                        <w:rStyle w:val="Fett"/>
                        <w:rFonts w:asciiTheme="majorHAnsi" w:hAnsiTheme="majorHAnsi"/>
                      </w:rPr>
                    </w:pPr>
                    <w:r w:rsidRPr="00BB4BBB">
                      <w:rPr>
                        <w:rStyle w:val="Fett"/>
                        <w:rFonts w:asciiTheme="majorHAnsi" w:hAnsiTheme="majorHAnsi"/>
                      </w:rPr>
                      <w:t>Ihr Kontakt:</w:t>
                    </w:r>
                  </w:p>
                  <w:p w14:paraId="5F9E676B" w14:textId="77777777" w:rsidR="00445E90" w:rsidRPr="00BB4BBB" w:rsidRDefault="00445E90" w:rsidP="00445E90">
                    <w:pPr>
                      <w:pStyle w:val="09-Contact-Line"/>
                    </w:pPr>
                    <w:r>
                      <w:rPr>
                        <w:rFonts w:asciiTheme="majorHAnsi" w:hAnsiTheme="majorHAnsi"/>
                      </w:rPr>
                      <w:t>Sören Pinkow</w:t>
                    </w:r>
                    <w:r w:rsidRPr="00BB4BBB">
                      <w:rPr>
                        <w:rFonts w:asciiTheme="majorHAnsi" w:hAnsiTheme="majorHAnsi"/>
                      </w:rPr>
                      <w:br/>
                      <w:t>Telefon</w:t>
                    </w:r>
                    <w:r>
                      <w:rPr>
                        <w:rFonts w:asciiTheme="majorHAnsi" w:hAnsiTheme="majorHAnsi"/>
                      </w:rPr>
                      <w:t>: +49 69 7603 8492</w:t>
                    </w:r>
                  </w:p>
                </w:txbxContent>
              </v:textbox>
            </v:shape>
          </w:pict>
        </mc:Fallback>
      </mc:AlternateContent>
    </w:r>
  </w:p>
  <w:p w14:paraId="3365F366" w14:textId="77777777" w:rsidR="00445E90" w:rsidRPr="00BB4BBB" w:rsidRDefault="00445E90" w:rsidP="00445E90">
    <w:pPr>
      <w:jc w:val="right"/>
      <w:rPr>
        <w:rFonts w:asciiTheme="majorHAnsi" w:hAnsiTheme="majorHAnsi"/>
      </w:rPr>
    </w:pPr>
  </w:p>
  <w:p w14:paraId="6392E908" w14:textId="04DD67E2" w:rsidR="00A4146A" w:rsidRDefault="00445E90" w:rsidP="00445E90">
    <w:pPr>
      <w:jc w:val="right"/>
    </w:pPr>
    <w:r w:rsidRPr="00BB4BBB">
      <w:rPr>
        <w:rFonts w:asciiTheme="majorHAnsi" w:hAnsiTheme="majorHAnsi"/>
        <w:noProof/>
      </w:rPr>
      <mc:AlternateContent>
        <mc:Choice Requires="wps">
          <w:drawing>
            <wp:anchor distT="4294967292" distB="4294967292" distL="114300" distR="114300" simplePos="0" relativeHeight="251658244" behindDoc="0" locked="0" layoutInCell="1" allowOverlap="1" wp14:anchorId="261390A7" wp14:editId="57A11E26">
              <wp:simplePos x="0" y="0"/>
              <wp:positionH relativeFrom="page">
                <wp:posOffset>-635</wp:posOffset>
              </wp:positionH>
              <wp:positionV relativeFrom="page">
                <wp:posOffset>5346700</wp:posOffset>
              </wp:positionV>
              <wp:extent cx="270000" cy="0"/>
              <wp:effectExtent l="0" t="0" r="0" b="0"/>
              <wp:wrapNone/>
              <wp:docPr id="3" name="Gerade Verbindung mit Pfeil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0000" cy="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78CE7737" id="_x0000_t32" coordsize="21600,21600" o:spt="32" o:oned="t" path="m,l21600,21600e" filled="f">
              <v:path arrowok="t" fillok="f" o:connecttype="none"/>
              <o:lock v:ext="edit" shapetype="t"/>
            </v:shapetype>
            <v:shape id="Gerade Verbindung mit Pfeil 3" o:spid="_x0000_s1026" type="#_x0000_t32" style="position:absolute;margin-left:-.05pt;margin-top:421pt;width:21.25pt;height:0;z-index:251658244;visibility:visible;mso-wrap-style:square;mso-width-percent:0;mso-height-percent:0;mso-wrap-distance-left:9pt;mso-wrap-distance-top:-1e-4mm;mso-wrap-distance-right:9pt;mso-wrap-distance-bottom:-1e-4mm;mso-position-horizontal:absolute;mso-position-horizontal-relative:page;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" strokeweight=".5pt">
              <w10:wrap anchorx="page" anchory="page"/>
            </v:shape>
          </w:pict>
        </mc:Fallback>
      </mc:AlternateContent>
    </w:r>
    <w:r w:rsidRPr="00BB4BBB">
      <w:rPr>
        <w:rFonts w:asciiTheme="majorHAnsi" w:hAnsiTheme="majorHAnsi"/>
      </w:rPr>
      <w:fldChar w:fldCharType="begin"/>
    </w:r>
    <w:r w:rsidRPr="00BB4BBB">
      <w:rPr>
        <w:rFonts w:asciiTheme="majorHAnsi" w:hAnsiTheme="majorHAnsi"/>
      </w:rPr>
      <w:instrText>PAGE   \* MERGEFORMAT</w:instrText>
    </w:r>
    <w:r w:rsidRPr="00BB4BBB">
      <w:rPr>
        <w:rFonts w:asciiTheme="majorHAnsi" w:hAnsiTheme="majorHAnsi"/>
      </w:rPr>
      <w:fldChar w:fldCharType="separate"/>
    </w:r>
    <w:r>
      <w:rPr>
        <w:rFonts w:asciiTheme="majorHAnsi" w:hAnsiTheme="majorHAnsi"/>
      </w:rPr>
      <w:t>1</w:t>
    </w:r>
    <w:r w:rsidRPr="00BB4BBB">
      <w:rPr>
        <w:rFonts w:asciiTheme="majorHAnsi" w:hAnsiTheme="majorHAnsi"/>
      </w:rPr>
      <w:fldChar w:fldCharType="end"/>
    </w:r>
    <w:r w:rsidRPr="00BB4BBB">
      <w:rPr>
        <w:rFonts w:asciiTheme="majorHAnsi" w:hAnsiTheme="majorHAnsi"/>
      </w:rPr>
      <w:t>/</w:t>
    </w:r>
    <w:r w:rsidRPr="00BB4BBB">
      <w:rPr>
        <w:rFonts w:asciiTheme="majorHAnsi" w:hAnsiTheme="majorHAnsi"/>
      </w:rPr>
      <w:fldChar w:fldCharType="begin"/>
    </w:r>
    <w:r w:rsidRPr="00BB4BBB">
      <w:rPr>
        <w:rFonts w:asciiTheme="majorHAnsi" w:hAnsiTheme="majorHAnsi"/>
      </w:rPr>
      <w:instrText xml:space="preserve"> NUMPAGES  \# "0" \* Arabic  \* MERGEFORMAT </w:instrText>
    </w:r>
    <w:r w:rsidRPr="00BB4BBB">
      <w:rPr>
        <w:rFonts w:asciiTheme="majorHAnsi" w:hAnsiTheme="majorHAnsi"/>
      </w:rPr>
      <w:fldChar w:fldCharType="separate"/>
    </w:r>
    <w:r>
      <w:rPr>
        <w:rFonts w:asciiTheme="majorHAnsi" w:hAnsiTheme="majorHAnsi"/>
      </w:rPr>
      <w:t>3</w:t>
    </w:r>
    <w:r w:rsidRPr="00BB4BBB">
      <w:rPr>
        <w:rFonts w:asciiTheme="majorHAnsi" w:hAnsiTheme="majorHAnsi"/>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F3511D" w14:textId="77777777" w:rsidR="00255073" w:rsidRPr="00BB4BBB" w:rsidRDefault="00255073" w:rsidP="00253BC9">
      <w:pPr>
        <w:rPr>
          <w:rFonts w:asciiTheme="majorHAnsi" w:hAnsiTheme="majorHAnsi"/>
        </w:rPr>
      </w:pPr>
      <w:r w:rsidRPr="00BB4BBB">
        <w:rPr>
          <w:rFonts w:asciiTheme="majorHAnsi" w:hAnsiTheme="majorHAnsi"/>
        </w:rPr>
        <w:separator/>
      </w:r>
    </w:p>
  </w:footnote>
  <w:footnote w:type="continuationSeparator" w:id="0">
    <w:p w14:paraId="122BD646" w14:textId="77777777" w:rsidR="00255073" w:rsidRPr="00BB4BBB" w:rsidRDefault="00255073" w:rsidP="00253BC9">
      <w:pPr>
        <w:rPr>
          <w:rFonts w:asciiTheme="majorHAnsi" w:hAnsiTheme="majorHAnsi"/>
        </w:rPr>
      </w:pPr>
      <w:r w:rsidRPr="00BB4BBB">
        <w:rPr>
          <w:rFonts w:asciiTheme="majorHAnsi" w:hAnsiTheme="majorHAnsi"/>
        </w:rPr>
        <w:continuationSeparator/>
      </w:r>
    </w:p>
  </w:footnote>
  <w:footnote w:type="continuationNotice" w:id="1">
    <w:p w14:paraId="3318DE6E" w14:textId="77777777" w:rsidR="00255073" w:rsidRPr="00BB4BBB" w:rsidRDefault="00255073" w:rsidP="00253BC9">
      <w:pPr>
        <w:rPr>
          <w:rFonts w:asciiTheme="majorHAnsi" w:hAnsiTheme="majorHAnsi"/>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CE8178" w14:textId="5E2370B3" w:rsidR="005D1F24" w:rsidRPr="00BB4BBB" w:rsidRDefault="005D1F24" w:rsidP="00253BC9">
    <w:pPr>
      <w:rPr>
        <w:rFonts w:asciiTheme="majorHAnsi" w:hAnsiTheme="majorHAnsi"/>
      </w:rPr>
    </w:pPr>
    <w:r w:rsidRPr="00BB4BBB">
      <w:rPr>
        <w:rFonts w:asciiTheme="majorHAnsi" w:hAnsiTheme="majorHAnsi"/>
        <w:noProof/>
      </w:rPr>
      <mc:AlternateContent>
        <mc:Choice Requires="wps">
          <w:drawing>
            <wp:anchor distT="0" distB="0" distL="114300" distR="114300" simplePos="0" relativeHeight="251658240" behindDoc="0" locked="0" layoutInCell="1" allowOverlap="1" wp14:anchorId="1D3FC07C" wp14:editId="31C82106">
              <wp:simplePos x="0" y="0"/>
              <wp:positionH relativeFrom="margin">
                <wp:align>left</wp:align>
              </wp:positionH>
              <wp:positionV relativeFrom="page">
                <wp:posOffset>0</wp:posOffset>
              </wp:positionV>
              <wp:extent cx="2543175" cy="798576"/>
              <wp:effectExtent l="0" t="0" r="0" b="1905"/>
              <wp:wrapNone/>
              <wp:docPr id="1404834237" name="AUMOVIO Logo"/>
              <wp:cNvGraphicFramePr/>
              <a:graphic xmlns:a="http://schemas.openxmlformats.org/drawingml/2006/main">
                <a:graphicData uri="http://schemas.microsoft.com/office/word/2010/wordprocessingShape">
                  <wps:wsp>
                    <wps:cNvSpPr txBox="1"/>
                    <wps:spPr>
                      <a:xfrm>
                        <a:off x="0" y="0"/>
                        <a:ext cx="2543175" cy="798576"/>
                      </a:xfrm>
                      <a:prstGeom prst="rect">
                        <a:avLst/>
                      </a:prstGeom>
                      <a:noFill/>
                      <a:ln w="6350">
                        <a:noFill/>
                      </a:ln>
                    </wps:spPr>
                    <wps:txbx>
                      <w:txbxContent>
                        <w:p w14:paraId="0CA63C12" w14:textId="77777777" w:rsidR="005D1F24" w:rsidRPr="00BB4BBB" w:rsidRDefault="005D1F24" w:rsidP="00253BC9">
                          <w:pPr>
                            <w:rPr>
                              <w:rFonts w:asciiTheme="majorHAnsi" w:hAnsiTheme="majorHAnsi"/>
                            </w:rPr>
                          </w:pPr>
                          <w:r w:rsidRPr="00BB4BBB">
                            <w:rPr>
                              <w:rFonts w:asciiTheme="majorHAnsi" w:hAnsiTheme="majorHAnsi"/>
                              <w:noProof/>
                            </w:rPr>
                            <w:drawing>
                              <wp:inline distT="0" distB="0" distL="0" distR="0" wp14:anchorId="274F8178" wp14:editId="3026A566">
                                <wp:extent cx="2394000" cy="305618"/>
                                <wp:effectExtent l="0" t="0" r="0" b="0"/>
                                <wp:docPr id="33127230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091261" name="Grafik 1697091261"/>
                                        <pic:cNvPicPr/>
                                      </pic:nvPicPr>
                                      <pic:blipFill>
                                        <a:blip r:embed="rId1"/>
                                        <a:stretch>
                                          <a:fillRect/>
                                        </a:stretch>
                                      </pic:blipFill>
                                      <pic:spPr>
                                        <a:xfrm>
                                          <a:off x="0" y="0"/>
                                          <a:ext cx="2394000" cy="305618"/>
                                        </a:xfrm>
                                        <a:prstGeom prst="rect">
                                          <a:avLst/>
                                        </a:prstGeom>
                                      </pic:spPr>
                                    </pic:pic>
                                  </a:graphicData>
                                </a:graphic>
                              </wp:inline>
                            </w:drawing>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D3FC07C" id="_x0000_t202" coordsize="21600,21600" o:spt="202" path="m,l,21600r21600,l21600,xe">
              <v:stroke joinstyle="miter"/>
              <v:path gradientshapeok="t" o:connecttype="rect"/>
            </v:shapetype>
            <v:shape id="AUMOVIO Logo" o:spid="_x0000_s1026" type="#_x0000_t202" style="position:absolute;margin-left:0;margin-top:0;width:200.25pt;height:62.9pt;z-index:251658240;visibility:visible;mso-wrap-style:squar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" filled="f" stroked="f" strokeweight=".5pt">
              <v:textbox inset="0,0,0,0">
                <w:txbxContent>
                  <w:p w14:paraId="0CA63C12" w14:textId="77777777" w:rsidR="005D1F24" w:rsidRPr="00BB4BBB" w:rsidRDefault="005D1F24" w:rsidP="00253BC9">
                    <w:pPr>
                      <w:rPr>
                        <w:rFonts w:asciiTheme="majorHAnsi" w:hAnsiTheme="majorHAnsi"/>
                      </w:rPr>
                    </w:pPr>
                    <w:r w:rsidRPr="00BB4BBB">
                      <w:rPr>
                        <w:rFonts w:asciiTheme="majorHAnsi" w:hAnsiTheme="majorHAnsi"/>
                        <w:noProof/>
                      </w:rPr>
                      <w:drawing>
                        <wp:inline distT="0" distB="0" distL="0" distR="0" wp14:anchorId="274F8178" wp14:editId="3026A566">
                          <wp:extent cx="2394000" cy="305618"/>
                          <wp:effectExtent l="0" t="0" r="0" b="0"/>
                          <wp:docPr id="33127230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091261" name="Grafik 1697091261"/>
                                  <pic:cNvPicPr/>
                                </pic:nvPicPr>
                                <pic:blipFill>
                                  <a:blip r:embed="rId1"/>
                                  <a:stretch>
                                    <a:fillRect/>
                                  </a:stretch>
                                </pic:blipFill>
                                <pic:spPr>
                                  <a:xfrm>
                                    <a:off x="0" y="0"/>
                                    <a:ext cx="2394000" cy="305618"/>
                                  </a:xfrm>
                                  <a:prstGeom prst="rect">
                                    <a:avLst/>
                                  </a:prstGeom>
                                </pic:spPr>
                              </pic:pic>
                            </a:graphicData>
                          </a:graphic>
                        </wp:inline>
                      </w:drawing>
                    </w:r>
                  </w:p>
                </w:txbxContent>
              </v:textbox>
              <w10:wrap anchorx="margin" anchory="page"/>
            </v:shape>
          </w:pict>
        </mc:Fallback>
      </mc:AlternateContent>
    </w:r>
  </w:p>
  <w:p w14:paraId="6A4999DB" w14:textId="0B21911D" w:rsidR="005D1F24" w:rsidRPr="00BB4BBB" w:rsidRDefault="00290F63" w:rsidP="00253BC9">
    <w:pPr>
      <w:rPr>
        <w:rFonts w:asciiTheme="majorHAnsi" w:hAnsiTheme="majorHAnsi"/>
      </w:rPr>
    </w:pPr>
    <w:r w:rsidRPr="0049729B">
      <w:rPr>
        <w:rFonts w:asciiTheme="majorHAnsi" w:hAnsiTheme="majorHAnsi"/>
        <w:noProof/>
      </w:rPr>
      <mc:AlternateContent>
        <mc:Choice Requires="wps">
          <w:drawing>
            <wp:anchor distT="0" distB="0" distL="114300" distR="114300" simplePos="0" relativeHeight="251658242" behindDoc="0" locked="0" layoutInCell="1" allowOverlap="1" wp14:anchorId="21C8B737" wp14:editId="7C74DB04">
              <wp:simplePos x="0" y="0"/>
              <wp:positionH relativeFrom="margin">
                <wp:posOffset>5188585</wp:posOffset>
              </wp:positionH>
              <wp:positionV relativeFrom="page">
                <wp:posOffset>-4445</wp:posOffset>
              </wp:positionV>
              <wp:extent cx="1467066" cy="763675"/>
              <wp:effectExtent l="0" t="0" r="0" b="0"/>
              <wp:wrapNone/>
              <wp:docPr id="1251525218" name="VDO"/>
              <wp:cNvGraphicFramePr/>
              <a:graphic xmlns:a="http://schemas.openxmlformats.org/drawingml/2006/main">
                <a:graphicData uri="http://schemas.microsoft.com/office/word/2010/wordprocessingShape">
                  <wps:wsp>
                    <wps:cNvSpPr txBox="1"/>
                    <wps:spPr>
                      <a:xfrm>
                        <a:off x="0" y="0"/>
                        <a:ext cx="1467066" cy="763675"/>
                      </a:xfrm>
                      <a:prstGeom prst="rect">
                        <a:avLst/>
                      </a:prstGeom>
                      <a:noFill/>
                      <a:ln w="6350">
                        <a:noFill/>
                      </a:ln>
                    </wps:spPr>
                    <wps:txbx>
                      <w:txbxContent>
                        <w:p w14:paraId="74A8DF6F" w14:textId="77777777" w:rsidR="00290F63" w:rsidRPr="0049729B" w:rsidRDefault="00290F63" w:rsidP="00290F63">
                          <w:pPr>
                            <w:rPr>
                              <w:rFonts w:asciiTheme="majorHAnsi" w:hAnsiTheme="majorHAnsi"/>
                            </w:rPr>
                          </w:pPr>
                          <w:r w:rsidRPr="0049729B">
                            <w:rPr>
                              <w:rFonts w:asciiTheme="majorHAnsi" w:hAnsiTheme="majorHAnsi"/>
                              <w:noProof/>
                            </w:rPr>
                            <w:drawing>
                              <wp:inline distT="0" distB="0" distL="0" distR="0" wp14:anchorId="0D9098F1" wp14:editId="7F481383">
                                <wp:extent cx="747341" cy="356870"/>
                                <wp:effectExtent l="0" t="0" r="0" b="0"/>
                                <wp:docPr id="208282357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1441021" name="Grafik 16"/>
                                        <pic:cNvPicPr/>
                                      </pic:nvPicPr>
                                      <pic:blipFill rotWithShape="1">
                                        <a:blip r:embed="rId2"/>
                                        <a:srcRect l="55402"/>
                                        <a:stretch>
                                          <a:fillRect/>
                                        </a:stretch>
                                      </pic:blipFill>
                                      <pic:spPr bwMode="auto">
                                        <a:xfrm>
                                          <a:off x="0" y="0"/>
                                          <a:ext cx="747341" cy="356870"/>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C8B737" id="VDO" o:spid="_x0000_s1027" type="#_x0000_t202" style="position:absolute;margin-left:408.55pt;margin-top:-.35pt;width:115.5pt;height:60.15pt;z-index:25165824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" filled="f" stroked="f" strokeweight=".5pt">
              <v:textbox inset="0,0,0,0">
                <w:txbxContent>
                  <w:p w14:paraId="74A8DF6F" w14:textId="77777777" w:rsidR="00290F63" w:rsidRPr="0049729B" w:rsidRDefault="00290F63" w:rsidP="00290F63">
                    <w:pPr>
                      <w:rPr>
                        <w:rFonts w:asciiTheme="majorHAnsi" w:hAnsiTheme="majorHAnsi"/>
                      </w:rPr>
                    </w:pPr>
                    <w:r w:rsidRPr="0049729B">
                      <w:rPr>
                        <w:rFonts w:asciiTheme="majorHAnsi" w:hAnsiTheme="majorHAnsi"/>
                        <w:noProof/>
                      </w:rPr>
                      <w:drawing>
                        <wp:inline distT="0" distB="0" distL="0" distR="0" wp14:anchorId="0D9098F1" wp14:editId="7F481383">
                          <wp:extent cx="747341" cy="356870"/>
                          <wp:effectExtent l="0" t="0" r="0" b="0"/>
                          <wp:docPr id="208282357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1441021" name="Grafik 16"/>
                                  <pic:cNvPicPr/>
                                </pic:nvPicPr>
                                <pic:blipFill rotWithShape="1">
                                  <a:blip r:embed="rId2"/>
                                  <a:srcRect l="55402"/>
                                  <a:stretch>
                                    <a:fillRect/>
                                  </a:stretch>
                                </pic:blipFill>
                                <pic:spPr bwMode="auto">
                                  <a:xfrm>
                                    <a:off x="0" y="0"/>
                                    <a:ext cx="747341" cy="356870"/>
                                  </a:xfrm>
                                  <a:prstGeom prst="rect">
                                    <a:avLst/>
                                  </a:prstGeom>
                                  <a:ln>
                                    <a:noFill/>
                                  </a:ln>
                                  <a:extLst>
                                    <a:ext uri="{53640926-AAD7-44D8-BBD7-CCE9431645EC}">
                                      <a14:shadowObscured xmlns:a14="http://schemas.microsoft.com/office/drawing/2010/main"/>
                                    </a:ext>
                                  </a:extLst>
                                </pic:spPr>
                              </pic:pic>
                            </a:graphicData>
                          </a:graphic>
                        </wp:inline>
                      </w:drawing>
                    </w:r>
                  </w:p>
                </w:txbxContent>
              </v:textbox>
              <w10:wrap anchorx="margin" anchory="page"/>
            </v:shape>
          </w:pict>
        </mc:Fallback>
      </mc:AlternateContent>
    </w:r>
  </w:p>
  <w:p w14:paraId="24A0486B" w14:textId="77777777" w:rsidR="005D1F24" w:rsidRPr="00BB4BBB" w:rsidRDefault="005D1F24" w:rsidP="00253BC9">
    <w:pPr>
      <w:rPr>
        <w:rFonts w:asciiTheme="majorHAnsi" w:hAnsiTheme="majorHAnsi"/>
      </w:rPr>
    </w:pPr>
  </w:p>
  <w:p w14:paraId="340703E5" w14:textId="485F3B6C" w:rsidR="005D1F24" w:rsidRPr="00BB4BBB" w:rsidRDefault="005D1F24" w:rsidP="00253BC9">
    <w:pPr>
      <w:rPr>
        <w:rFonts w:asciiTheme="majorHAnsi" w:hAnsiTheme="majorHAnsi"/>
      </w:rPr>
    </w:pPr>
  </w:p>
  <w:p w14:paraId="0C2D2590" w14:textId="77777777" w:rsidR="005D1F24" w:rsidRPr="00BB4BBB" w:rsidRDefault="005D1F24" w:rsidP="00253BC9">
    <w:pPr>
      <w:rPr>
        <w:rFonts w:asciiTheme="majorHAnsi" w:hAnsiTheme="majorHAnsi"/>
      </w:rPr>
    </w:pPr>
  </w:p>
  <w:p w14:paraId="3B06AFB9" w14:textId="77777777" w:rsidR="005D1F24" w:rsidRPr="00BB4BBB" w:rsidRDefault="005D1F24" w:rsidP="00253BC9">
    <w:pPr>
      <w:rPr>
        <w:rFonts w:asciiTheme="majorHAnsi" w:hAnsiTheme="majorHAnsi"/>
      </w:rPr>
    </w:pPr>
    <w:r w:rsidRPr="00BB4BBB">
      <w:rPr>
        <w:rFonts w:asciiTheme="majorHAnsi" w:hAnsiTheme="majorHAnsi"/>
        <w:noProof/>
      </w:rPr>
      <mc:AlternateContent>
        <mc:Choice Requires="wps">
          <w:drawing>
            <wp:anchor distT="0" distB="0" distL="114300" distR="114300" simplePos="0" relativeHeight="251658241" behindDoc="0" locked="0" layoutInCell="1" allowOverlap="1" wp14:anchorId="65A7C40F" wp14:editId="70196E54">
              <wp:simplePos x="0" y="0"/>
              <wp:positionH relativeFrom="column">
                <wp:posOffset>1270</wp:posOffset>
              </wp:positionH>
              <wp:positionV relativeFrom="paragraph">
                <wp:posOffset>55575</wp:posOffset>
              </wp:positionV>
              <wp:extent cx="2493010" cy="377825"/>
              <wp:effectExtent l="0" t="0" r="2540" b="3175"/>
              <wp:wrapNone/>
              <wp:docPr id="1975866561" name="Pressemitteilung"/>
              <wp:cNvGraphicFramePr/>
              <a:graphic xmlns:a="http://schemas.openxmlformats.org/drawingml/2006/main">
                <a:graphicData uri="http://schemas.microsoft.com/office/word/2010/wordprocessingShape">
                  <wps:wsp>
                    <wps:cNvSpPr txBox="1"/>
                    <wps:spPr>
                      <a:xfrm>
                        <a:off x="0" y="0"/>
                        <a:ext cx="2493010" cy="377825"/>
                      </a:xfrm>
                      <a:prstGeom prst="rect">
                        <a:avLst/>
                      </a:prstGeom>
                      <a:noFill/>
                      <a:ln w="6350">
                        <a:noFill/>
                      </a:ln>
                    </wps:spPr>
                    <wps:txbx>
                      <w:txbxContent>
                        <w:p w14:paraId="55A3F47F" w14:textId="77777777" w:rsidR="005D1F24" w:rsidRPr="00BB4BBB" w:rsidRDefault="005D1F24" w:rsidP="00E165E0">
                          <w:pPr>
                            <w:pStyle w:val="Kopfzeile"/>
                            <w:rPr>
                              <w:lang w:val="de-DE"/>
                            </w:rPr>
                          </w:pPr>
                          <w:r w:rsidRPr="00BB4BBB">
                            <w:rPr>
                              <w:lang w:val="de-DE"/>
                            </w:rPr>
                            <w:t>Pressemitteilung</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A7C40F" id="Pressemitteilung" o:spid="_x0000_s1028" type="#_x0000_t202" style="position:absolute;margin-left:.1pt;margin-top:4.4pt;width:196.3pt;height:29.7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" filled="f" stroked="f" strokeweight=".5pt">
              <v:textbox inset="0,0,0,0">
                <w:txbxContent>
                  <w:p w14:paraId="55A3F47F" w14:textId="77777777" w:rsidR="005D1F24" w:rsidRPr="00BB4BBB" w:rsidRDefault="005D1F24" w:rsidP="00E165E0">
                    <w:pPr>
                      <w:pStyle w:val="Kopfzeile"/>
                      <w:rPr>
                        <w:lang w:val="de-DE"/>
                      </w:rPr>
                    </w:pPr>
                    <w:r w:rsidRPr="00BB4BBB">
                      <w:rPr>
                        <w:lang w:val="de-DE"/>
                      </w:rPr>
                      <w:t>Pressemitteilung</w:t>
                    </w:r>
                  </w:p>
                </w:txbxContent>
              </v:textbox>
            </v:shape>
          </w:pict>
        </mc:Fallback>
      </mc:AlternateContent>
    </w:r>
  </w:p>
  <w:p w14:paraId="0A901EB5" w14:textId="77777777" w:rsidR="005D1F24" w:rsidRPr="00BB4BBB" w:rsidRDefault="005D1F24" w:rsidP="00253BC9">
    <w:pPr>
      <w:rPr>
        <w:rFonts w:asciiTheme="majorHAnsi" w:hAnsiTheme="majorHAnsi"/>
      </w:rPr>
    </w:pPr>
  </w:p>
  <w:p w14:paraId="55F6B8B4" w14:textId="77777777" w:rsidR="005D1F24" w:rsidRPr="00BB4BBB" w:rsidRDefault="005D1F24" w:rsidP="00253BC9">
    <w:pPr>
      <w:rPr>
        <w:rFonts w:asciiTheme="majorHAnsi" w:hAnsiTheme="majorHAnsi"/>
      </w:rPr>
    </w:pPr>
  </w:p>
  <w:p w14:paraId="7518BF02" w14:textId="5F5500E4" w:rsidR="005D1F24" w:rsidRPr="00BB4BBB" w:rsidRDefault="005D1F24" w:rsidP="00253BC9">
    <w:pPr>
      <w:rPr>
        <w:rFonts w:asciiTheme="majorHAnsi" w:hAnsiTheme="majorHAnsi"/>
      </w:rPr>
    </w:pPr>
  </w:p>
  <w:p w14:paraId="5164A5F6" w14:textId="77777777" w:rsidR="005D1F24" w:rsidRPr="00BB4BBB" w:rsidRDefault="005D1F24" w:rsidP="00253BC9">
    <w:pPr>
      <w:rPr>
        <w:rFonts w:asciiTheme="majorHAnsi" w:hAnsiTheme="majorHAnsi"/>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6C10E5"/>
    <w:multiLevelType w:val="multilevel"/>
    <w:tmpl w:val="CDF4BFD2"/>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1" w15:restartNumberingAfterBreak="0">
    <w:nsid w:val="082D639F"/>
    <w:multiLevelType w:val="multilevel"/>
    <w:tmpl w:val="4C3AE4F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B033230"/>
    <w:multiLevelType w:val="multilevel"/>
    <w:tmpl w:val="184465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8F51FCD"/>
    <w:multiLevelType w:val="multilevel"/>
    <w:tmpl w:val="643A91E6"/>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4" w15:restartNumberingAfterBreak="0">
    <w:nsid w:val="2468652A"/>
    <w:multiLevelType w:val="multilevel"/>
    <w:tmpl w:val="AD4EF51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78A0F67"/>
    <w:multiLevelType w:val="multilevel"/>
    <w:tmpl w:val="26C234A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9887766"/>
    <w:multiLevelType w:val="hybridMultilevel"/>
    <w:tmpl w:val="D068C7E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2C0F060A"/>
    <w:multiLevelType w:val="multilevel"/>
    <w:tmpl w:val="A498D0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34766166"/>
    <w:multiLevelType w:val="multilevel"/>
    <w:tmpl w:val="C2B882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34D3313F"/>
    <w:multiLevelType w:val="hybridMultilevel"/>
    <w:tmpl w:val="682E2794"/>
    <w:lvl w:ilvl="0" w:tplc="928C8456">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 w15:restartNumberingAfterBreak="0">
    <w:nsid w:val="44A11A6A"/>
    <w:multiLevelType w:val="hybridMultilevel"/>
    <w:tmpl w:val="A89011A2"/>
    <w:lvl w:ilvl="0" w:tplc="C22A7358">
      <w:start w:val="1"/>
      <w:numFmt w:val="bullet"/>
      <w:pStyle w:val="02-Bullet"/>
      <w:lvlText w:val=""/>
      <w:lvlJc w:val="left"/>
      <w:pPr>
        <w:ind w:left="4897"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453D70FC"/>
    <w:multiLevelType w:val="hybridMultilevel"/>
    <w:tmpl w:val="9634C52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477E0126"/>
    <w:multiLevelType w:val="multilevel"/>
    <w:tmpl w:val="66787F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4B4D7F77"/>
    <w:multiLevelType w:val="multilevel"/>
    <w:tmpl w:val="B92EAB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51C54C2B"/>
    <w:multiLevelType w:val="multilevel"/>
    <w:tmpl w:val="B59211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51E46525"/>
    <w:multiLevelType w:val="multilevel"/>
    <w:tmpl w:val="2F5422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543C4C6A"/>
    <w:multiLevelType w:val="multilevel"/>
    <w:tmpl w:val="18EEDB1C"/>
    <w:lvl w:ilvl="0">
      <w:start w:val="1"/>
      <w:numFmt w:val="decimal"/>
      <w:suff w:val="space"/>
      <w:lvlText w:val="%1."/>
      <w:lvlJc w:val="left"/>
      <w:pPr>
        <w:ind w:left="510" w:hanging="510"/>
      </w:pPr>
      <w:rPr>
        <w:rFonts w:hint="default"/>
      </w:rPr>
    </w:lvl>
    <w:lvl w:ilvl="1">
      <w:start w:val="1"/>
      <w:numFmt w:val="decimal"/>
      <w:suff w:val="space"/>
      <w:lvlText w:val="%1.%2."/>
      <w:lvlJc w:val="left"/>
      <w:pPr>
        <w:ind w:left="964" w:hanging="964"/>
      </w:pPr>
      <w:rPr>
        <w:rFonts w:hint="default"/>
      </w:rPr>
    </w:lvl>
    <w:lvl w:ilvl="2">
      <w:start w:val="1"/>
      <w:numFmt w:val="decimal"/>
      <w:suff w:val="space"/>
      <w:lvlText w:val="%1.%2.%3."/>
      <w:lvlJc w:val="left"/>
      <w:pPr>
        <w:ind w:left="1247" w:hanging="1247"/>
      </w:pPr>
      <w:rPr>
        <w:rFonts w:hint="default"/>
      </w:rPr>
    </w:lvl>
    <w:lvl w:ilvl="3">
      <w:start w:val="1"/>
      <w:numFmt w:val="decimal"/>
      <w:suff w:val="space"/>
      <w:lvlText w:val="%1.%2.%3.%4."/>
      <w:lvlJc w:val="left"/>
      <w:pPr>
        <w:ind w:left="1644" w:hanging="1644"/>
      </w:pPr>
      <w:rPr>
        <w:rFonts w:cs="Times New Roman" w:hint="default"/>
        <w:b/>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4">
      <w:start w:val="1"/>
      <w:numFmt w:val="decimal"/>
      <w:suff w:val="space"/>
      <w:lvlText w:val="%1.%2.%3.%4.%5."/>
      <w:lvlJc w:val="left"/>
      <w:pPr>
        <w:ind w:left="2041" w:hanging="2041"/>
      </w:pPr>
      <w:rPr>
        <w:rFonts w:hint="default"/>
      </w:rPr>
    </w:lvl>
    <w:lvl w:ilvl="5">
      <w:start w:val="1"/>
      <w:numFmt w:val="decimal"/>
      <w:lvlRestart w:val="0"/>
      <w:suff w:val="space"/>
      <w:lvlText w:val="%1.%2.%3.%4.%5.%6."/>
      <w:lvlJc w:val="left"/>
      <w:pPr>
        <w:ind w:left="2325" w:hanging="2325"/>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59043F4D"/>
    <w:multiLevelType w:val="hybridMultilevel"/>
    <w:tmpl w:val="51B2A46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5A372B0A"/>
    <w:multiLevelType w:val="multilevel"/>
    <w:tmpl w:val="C1CADE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5C4632E5"/>
    <w:multiLevelType w:val="multilevel"/>
    <w:tmpl w:val="5BC292E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6154245B"/>
    <w:multiLevelType w:val="multilevel"/>
    <w:tmpl w:val="BE6A7A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682050DA"/>
    <w:multiLevelType w:val="hybridMultilevel"/>
    <w:tmpl w:val="C9402C2C"/>
    <w:lvl w:ilvl="0" w:tplc="0407000F">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2" w15:restartNumberingAfterBreak="0">
    <w:nsid w:val="6CA8380E"/>
    <w:multiLevelType w:val="multilevel"/>
    <w:tmpl w:val="825A4B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6CAE0EFA"/>
    <w:multiLevelType w:val="hybridMultilevel"/>
    <w:tmpl w:val="5D9213B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6E017835"/>
    <w:multiLevelType w:val="hybridMultilevel"/>
    <w:tmpl w:val="CF5C7F0C"/>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start w:val="1"/>
      <w:numFmt w:val="bullet"/>
      <w:lvlText w:val=""/>
      <w:lvlJc w:val="left"/>
      <w:pPr>
        <w:tabs>
          <w:tab w:val="num" w:pos="3960"/>
        </w:tabs>
        <w:ind w:left="3960" w:hanging="360"/>
      </w:pPr>
      <w:rPr>
        <w:rFonts w:ascii="Wingdings" w:hAnsi="Wingdings" w:hint="default"/>
      </w:rPr>
    </w:lvl>
    <w:lvl w:ilvl="6" w:tplc="04090001">
      <w:start w:val="1"/>
      <w:numFmt w:val="bullet"/>
      <w:lvlText w:val=""/>
      <w:lvlJc w:val="left"/>
      <w:pPr>
        <w:tabs>
          <w:tab w:val="num" w:pos="4680"/>
        </w:tabs>
        <w:ind w:left="4680" w:hanging="360"/>
      </w:pPr>
      <w:rPr>
        <w:rFonts w:ascii="Symbol" w:hAnsi="Symbol" w:hint="default"/>
      </w:rPr>
    </w:lvl>
    <w:lvl w:ilvl="7" w:tplc="04090003">
      <w:start w:val="1"/>
      <w:numFmt w:val="bullet"/>
      <w:lvlText w:val="o"/>
      <w:lvlJc w:val="left"/>
      <w:pPr>
        <w:tabs>
          <w:tab w:val="num" w:pos="5400"/>
        </w:tabs>
        <w:ind w:left="5400" w:hanging="360"/>
      </w:pPr>
      <w:rPr>
        <w:rFonts w:ascii="Courier New" w:hAnsi="Courier New" w:cs="Courier New" w:hint="default"/>
      </w:rPr>
    </w:lvl>
    <w:lvl w:ilvl="8" w:tplc="04090005">
      <w:start w:val="1"/>
      <w:numFmt w:val="bullet"/>
      <w:lvlText w:val=""/>
      <w:lvlJc w:val="left"/>
      <w:pPr>
        <w:tabs>
          <w:tab w:val="num" w:pos="6120"/>
        </w:tabs>
        <w:ind w:left="6120" w:hanging="360"/>
      </w:pPr>
      <w:rPr>
        <w:rFonts w:ascii="Wingdings" w:hAnsi="Wingdings" w:hint="default"/>
      </w:rPr>
    </w:lvl>
  </w:abstractNum>
  <w:abstractNum w:abstractNumId="25" w15:restartNumberingAfterBreak="0">
    <w:nsid w:val="77C51712"/>
    <w:multiLevelType w:val="multilevel"/>
    <w:tmpl w:val="A6442BBC"/>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num w:numId="1" w16cid:durableId="156380419">
    <w:abstractNumId w:val="16"/>
  </w:num>
  <w:num w:numId="2" w16cid:durableId="1308129788">
    <w:abstractNumId w:val="16"/>
  </w:num>
  <w:num w:numId="3" w16cid:durableId="1342666212">
    <w:abstractNumId w:val="16"/>
  </w:num>
  <w:num w:numId="4" w16cid:durableId="1564221498">
    <w:abstractNumId w:val="16"/>
  </w:num>
  <w:num w:numId="5" w16cid:durableId="1597710941">
    <w:abstractNumId w:val="16"/>
  </w:num>
  <w:num w:numId="6" w16cid:durableId="900943922">
    <w:abstractNumId w:val="24"/>
  </w:num>
  <w:num w:numId="7" w16cid:durableId="1775443893">
    <w:abstractNumId w:val="10"/>
  </w:num>
  <w:num w:numId="8" w16cid:durableId="1153376680">
    <w:abstractNumId w:val="11"/>
  </w:num>
  <w:num w:numId="9" w16cid:durableId="552277317">
    <w:abstractNumId w:val="10"/>
    <w:lvlOverride w:ilvl="0">
      <w:startOverride w:val="1"/>
    </w:lvlOverride>
  </w:num>
  <w:num w:numId="10" w16cid:durableId="780303999">
    <w:abstractNumId w:val="6"/>
  </w:num>
  <w:num w:numId="11" w16cid:durableId="1516576027">
    <w:abstractNumId w:val="17"/>
  </w:num>
  <w:num w:numId="12" w16cid:durableId="1684165282">
    <w:abstractNumId w:val="2"/>
  </w:num>
  <w:num w:numId="13" w16cid:durableId="155267766">
    <w:abstractNumId w:val="18"/>
  </w:num>
  <w:num w:numId="14" w16cid:durableId="1049036462">
    <w:abstractNumId w:val="8"/>
  </w:num>
  <w:num w:numId="15" w16cid:durableId="1779906224">
    <w:abstractNumId w:val="9"/>
  </w:num>
  <w:num w:numId="16" w16cid:durableId="2116243366">
    <w:abstractNumId w:val="21"/>
  </w:num>
  <w:num w:numId="17" w16cid:durableId="351617157">
    <w:abstractNumId w:val="12"/>
  </w:num>
  <w:num w:numId="18" w16cid:durableId="2075203462">
    <w:abstractNumId w:val="22"/>
  </w:num>
  <w:num w:numId="19" w16cid:durableId="734083161">
    <w:abstractNumId w:val="25"/>
  </w:num>
  <w:num w:numId="20" w16cid:durableId="1694500424">
    <w:abstractNumId w:val="20"/>
  </w:num>
  <w:num w:numId="21" w16cid:durableId="1698039832">
    <w:abstractNumId w:val="3"/>
  </w:num>
  <w:num w:numId="22" w16cid:durableId="1294824104">
    <w:abstractNumId w:val="23"/>
  </w:num>
  <w:num w:numId="23" w16cid:durableId="514660686">
    <w:abstractNumId w:val="19"/>
  </w:num>
  <w:num w:numId="24" w16cid:durableId="1251353817">
    <w:abstractNumId w:val="0"/>
  </w:num>
  <w:num w:numId="25" w16cid:durableId="1143817114">
    <w:abstractNumId w:val="13"/>
  </w:num>
  <w:num w:numId="26" w16cid:durableId="1543518057">
    <w:abstractNumId w:val="7"/>
  </w:num>
  <w:num w:numId="27" w16cid:durableId="1713460845">
    <w:abstractNumId w:val="4"/>
  </w:num>
  <w:num w:numId="28" w16cid:durableId="783695614">
    <w:abstractNumId w:val="5"/>
  </w:num>
  <w:num w:numId="29" w16cid:durableId="747381431">
    <w:abstractNumId w:val="14"/>
  </w:num>
  <w:num w:numId="30" w16cid:durableId="1357386080">
    <w:abstractNumId w:val="1"/>
  </w:num>
  <w:num w:numId="31" w16cid:durableId="981353311">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removeDateAndTime/>
  <w:embedTrueTypeFonts/>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A5D8F"/>
    <w:rsid w:val="000024A0"/>
    <w:rsid w:val="00003C87"/>
    <w:rsid w:val="00010662"/>
    <w:rsid w:val="00010A2B"/>
    <w:rsid w:val="00010B3B"/>
    <w:rsid w:val="000110EF"/>
    <w:rsid w:val="00011D51"/>
    <w:rsid w:val="00012018"/>
    <w:rsid w:val="00012099"/>
    <w:rsid w:val="0001249C"/>
    <w:rsid w:val="00012B40"/>
    <w:rsid w:val="000143AE"/>
    <w:rsid w:val="0001580B"/>
    <w:rsid w:val="000167A1"/>
    <w:rsid w:val="00017635"/>
    <w:rsid w:val="000219AF"/>
    <w:rsid w:val="00021B8F"/>
    <w:rsid w:val="00022949"/>
    <w:rsid w:val="00022F5F"/>
    <w:rsid w:val="00025653"/>
    <w:rsid w:val="000313EE"/>
    <w:rsid w:val="00033B03"/>
    <w:rsid w:val="00041143"/>
    <w:rsid w:val="0004287E"/>
    <w:rsid w:val="00043773"/>
    <w:rsid w:val="000442D2"/>
    <w:rsid w:val="00044C08"/>
    <w:rsid w:val="0004557B"/>
    <w:rsid w:val="00045F67"/>
    <w:rsid w:val="00046C9F"/>
    <w:rsid w:val="00047F1C"/>
    <w:rsid w:val="000507C2"/>
    <w:rsid w:val="000511E4"/>
    <w:rsid w:val="0005339F"/>
    <w:rsid w:val="0005778E"/>
    <w:rsid w:val="0006310A"/>
    <w:rsid w:val="00063A0B"/>
    <w:rsid w:val="00066D90"/>
    <w:rsid w:val="00070306"/>
    <w:rsid w:val="000743B6"/>
    <w:rsid w:val="00074C41"/>
    <w:rsid w:val="000772D3"/>
    <w:rsid w:val="0008386E"/>
    <w:rsid w:val="000874F0"/>
    <w:rsid w:val="000949E0"/>
    <w:rsid w:val="00095547"/>
    <w:rsid w:val="00095A5A"/>
    <w:rsid w:val="0009780C"/>
    <w:rsid w:val="000A1C3F"/>
    <w:rsid w:val="000A2D98"/>
    <w:rsid w:val="000A32C6"/>
    <w:rsid w:val="000A39E1"/>
    <w:rsid w:val="000A3EB8"/>
    <w:rsid w:val="000A5EA3"/>
    <w:rsid w:val="000A646F"/>
    <w:rsid w:val="000B3EBD"/>
    <w:rsid w:val="000B4106"/>
    <w:rsid w:val="000B41C6"/>
    <w:rsid w:val="000B4D2D"/>
    <w:rsid w:val="000B7E3C"/>
    <w:rsid w:val="000C0C39"/>
    <w:rsid w:val="000C2793"/>
    <w:rsid w:val="000D0285"/>
    <w:rsid w:val="000D3158"/>
    <w:rsid w:val="000D3597"/>
    <w:rsid w:val="000D72FB"/>
    <w:rsid w:val="000E265B"/>
    <w:rsid w:val="000E41EE"/>
    <w:rsid w:val="000E549B"/>
    <w:rsid w:val="000E5FCA"/>
    <w:rsid w:val="000E6CD0"/>
    <w:rsid w:val="000F185D"/>
    <w:rsid w:val="000F5DB7"/>
    <w:rsid w:val="000F72D4"/>
    <w:rsid w:val="000F786B"/>
    <w:rsid w:val="000F7E19"/>
    <w:rsid w:val="00100D64"/>
    <w:rsid w:val="001035A7"/>
    <w:rsid w:val="0010523B"/>
    <w:rsid w:val="00105584"/>
    <w:rsid w:val="00106BA8"/>
    <w:rsid w:val="00106E85"/>
    <w:rsid w:val="001108B3"/>
    <w:rsid w:val="00115970"/>
    <w:rsid w:val="00116458"/>
    <w:rsid w:val="001203F3"/>
    <w:rsid w:val="001273AE"/>
    <w:rsid w:val="00127A2C"/>
    <w:rsid w:val="00130DED"/>
    <w:rsid w:val="001348EB"/>
    <w:rsid w:val="00135205"/>
    <w:rsid w:val="00137724"/>
    <w:rsid w:val="00140ADD"/>
    <w:rsid w:val="001431E3"/>
    <w:rsid w:val="0014518E"/>
    <w:rsid w:val="0015035F"/>
    <w:rsid w:val="00151076"/>
    <w:rsid w:val="001518EC"/>
    <w:rsid w:val="00152157"/>
    <w:rsid w:val="00156ACF"/>
    <w:rsid w:val="00156F81"/>
    <w:rsid w:val="001570BC"/>
    <w:rsid w:val="0016136B"/>
    <w:rsid w:val="00162981"/>
    <w:rsid w:val="0016504F"/>
    <w:rsid w:val="00170C7E"/>
    <w:rsid w:val="00172328"/>
    <w:rsid w:val="00175A9D"/>
    <w:rsid w:val="00176978"/>
    <w:rsid w:val="001829E5"/>
    <w:rsid w:val="00186BAA"/>
    <w:rsid w:val="00192100"/>
    <w:rsid w:val="00193297"/>
    <w:rsid w:val="0019701F"/>
    <w:rsid w:val="001A4F38"/>
    <w:rsid w:val="001A6DF8"/>
    <w:rsid w:val="001A74BD"/>
    <w:rsid w:val="001A7B28"/>
    <w:rsid w:val="001B28B1"/>
    <w:rsid w:val="001B4D24"/>
    <w:rsid w:val="001B5139"/>
    <w:rsid w:val="001B742E"/>
    <w:rsid w:val="001C4AA1"/>
    <w:rsid w:val="001C6C6E"/>
    <w:rsid w:val="001C7ABF"/>
    <w:rsid w:val="001C7F8D"/>
    <w:rsid w:val="001D01BE"/>
    <w:rsid w:val="001D0BAF"/>
    <w:rsid w:val="001D16A3"/>
    <w:rsid w:val="001D3685"/>
    <w:rsid w:val="001D50B6"/>
    <w:rsid w:val="001D7B00"/>
    <w:rsid w:val="001D7C3B"/>
    <w:rsid w:val="001E15CC"/>
    <w:rsid w:val="001E41B0"/>
    <w:rsid w:val="001E5C8B"/>
    <w:rsid w:val="001E64F1"/>
    <w:rsid w:val="001F058D"/>
    <w:rsid w:val="001F4E82"/>
    <w:rsid w:val="001F7BCD"/>
    <w:rsid w:val="001F7D85"/>
    <w:rsid w:val="00201F82"/>
    <w:rsid w:val="002064CA"/>
    <w:rsid w:val="00207863"/>
    <w:rsid w:val="0021275D"/>
    <w:rsid w:val="00213B9A"/>
    <w:rsid w:val="002168E4"/>
    <w:rsid w:val="00222AA8"/>
    <w:rsid w:val="002243E5"/>
    <w:rsid w:val="002268A2"/>
    <w:rsid w:val="00234814"/>
    <w:rsid w:val="00235185"/>
    <w:rsid w:val="002351EA"/>
    <w:rsid w:val="00235228"/>
    <w:rsid w:val="00236446"/>
    <w:rsid w:val="00237852"/>
    <w:rsid w:val="002418E5"/>
    <w:rsid w:val="00241DFF"/>
    <w:rsid w:val="00242E17"/>
    <w:rsid w:val="00245363"/>
    <w:rsid w:val="0025099A"/>
    <w:rsid w:val="0025302C"/>
    <w:rsid w:val="0025357A"/>
    <w:rsid w:val="00253BC9"/>
    <w:rsid w:val="00253E6C"/>
    <w:rsid w:val="00254329"/>
    <w:rsid w:val="0025504C"/>
    <w:rsid w:val="00255073"/>
    <w:rsid w:val="00255A33"/>
    <w:rsid w:val="00256B14"/>
    <w:rsid w:val="00257A7E"/>
    <w:rsid w:val="00262CA1"/>
    <w:rsid w:val="00263001"/>
    <w:rsid w:val="00265B7A"/>
    <w:rsid w:val="00266648"/>
    <w:rsid w:val="0027219D"/>
    <w:rsid w:val="002722D3"/>
    <w:rsid w:val="00273DCC"/>
    <w:rsid w:val="00275186"/>
    <w:rsid w:val="002806CB"/>
    <w:rsid w:val="00280E32"/>
    <w:rsid w:val="00281F17"/>
    <w:rsid w:val="002831C6"/>
    <w:rsid w:val="00285220"/>
    <w:rsid w:val="00290669"/>
    <w:rsid w:val="002907B6"/>
    <w:rsid w:val="00290F63"/>
    <w:rsid w:val="00291451"/>
    <w:rsid w:val="00292676"/>
    <w:rsid w:val="00292C69"/>
    <w:rsid w:val="002935AE"/>
    <w:rsid w:val="00295D87"/>
    <w:rsid w:val="0029667F"/>
    <w:rsid w:val="00296FB8"/>
    <w:rsid w:val="002A1546"/>
    <w:rsid w:val="002A4AB7"/>
    <w:rsid w:val="002A535F"/>
    <w:rsid w:val="002A5464"/>
    <w:rsid w:val="002B31FD"/>
    <w:rsid w:val="002B3C64"/>
    <w:rsid w:val="002B3C88"/>
    <w:rsid w:val="002B593B"/>
    <w:rsid w:val="002B7058"/>
    <w:rsid w:val="002B73E6"/>
    <w:rsid w:val="002B78A0"/>
    <w:rsid w:val="002B7F67"/>
    <w:rsid w:val="002C0612"/>
    <w:rsid w:val="002C1615"/>
    <w:rsid w:val="002C57AF"/>
    <w:rsid w:val="002C5F0D"/>
    <w:rsid w:val="002D2033"/>
    <w:rsid w:val="002D2384"/>
    <w:rsid w:val="002D2A89"/>
    <w:rsid w:val="002D2D38"/>
    <w:rsid w:val="002D3B49"/>
    <w:rsid w:val="002D5BC7"/>
    <w:rsid w:val="002D725F"/>
    <w:rsid w:val="002E262D"/>
    <w:rsid w:val="002E54A2"/>
    <w:rsid w:val="002E693C"/>
    <w:rsid w:val="002F16A6"/>
    <w:rsid w:val="002F37ED"/>
    <w:rsid w:val="002F3B3E"/>
    <w:rsid w:val="002F610B"/>
    <w:rsid w:val="002F6943"/>
    <w:rsid w:val="002F79EA"/>
    <w:rsid w:val="0030241A"/>
    <w:rsid w:val="00302763"/>
    <w:rsid w:val="003031C7"/>
    <w:rsid w:val="003033AF"/>
    <w:rsid w:val="00305470"/>
    <w:rsid w:val="00306A56"/>
    <w:rsid w:val="00310ED6"/>
    <w:rsid w:val="003119EE"/>
    <w:rsid w:val="00315CE5"/>
    <w:rsid w:val="00316099"/>
    <w:rsid w:val="0031750E"/>
    <w:rsid w:val="003228FC"/>
    <w:rsid w:val="003261EF"/>
    <w:rsid w:val="00331853"/>
    <w:rsid w:val="003319B5"/>
    <w:rsid w:val="00332AB2"/>
    <w:rsid w:val="00335231"/>
    <w:rsid w:val="003364B4"/>
    <w:rsid w:val="00337164"/>
    <w:rsid w:val="00340E7A"/>
    <w:rsid w:val="003511E1"/>
    <w:rsid w:val="003528D8"/>
    <w:rsid w:val="003542C0"/>
    <w:rsid w:val="00360479"/>
    <w:rsid w:val="00360537"/>
    <w:rsid w:val="003621C4"/>
    <w:rsid w:val="00362486"/>
    <w:rsid w:val="003634FA"/>
    <w:rsid w:val="0036381E"/>
    <w:rsid w:val="00363DDE"/>
    <w:rsid w:val="00366E39"/>
    <w:rsid w:val="00367CB8"/>
    <w:rsid w:val="00370917"/>
    <w:rsid w:val="00381593"/>
    <w:rsid w:val="00383D2B"/>
    <w:rsid w:val="0038576E"/>
    <w:rsid w:val="00385E95"/>
    <w:rsid w:val="00391614"/>
    <w:rsid w:val="00391E7A"/>
    <w:rsid w:val="0039318C"/>
    <w:rsid w:val="003931F2"/>
    <w:rsid w:val="003A0C3A"/>
    <w:rsid w:val="003A21CC"/>
    <w:rsid w:val="003A62CF"/>
    <w:rsid w:val="003B02BB"/>
    <w:rsid w:val="003B0631"/>
    <w:rsid w:val="003B4065"/>
    <w:rsid w:val="003B4739"/>
    <w:rsid w:val="003B47A8"/>
    <w:rsid w:val="003C32EC"/>
    <w:rsid w:val="003C50E4"/>
    <w:rsid w:val="003C65E8"/>
    <w:rsid w:val="003D6004"/>
    <w:rsid w:val="003D7DFA"/>
    <w:rsid w:val="003D7E8B"/>
    <w:rsid w:val="003E1656"/>
    <w:rsid w:val="003E1CF0"/>
    <w:rsid w:val="003E2506"/>
    <w:rsid w:val="003E2B2A"/>
    <w:rsid w:val="003E3BAA"/>
    <w:rsid w:val="003E73C7"/>
    <w:rsid w:val="003F0BD2"/>
    <w:rsid w:val="003F222E"/>
    <w:rsid w:val="003F3EBD"/>
    <w:rsid w:val="003F4E90"/>
    <w:rsid w:val="003F55AD"/>
    <w:rsid w:val="003F5F8E"/>
    <w:rsid w:val="003F60E7"/>
    <w:rsid w:val="003F7B4B"/>
    <w:rsid w:val="0040020B"/>
    <w:rsid w:val="004029CF"/>
    <w:rsid w:val="00405D80"/>
    <w:rsid w:val="004062F8"/>
    <w:rsid w:val="004107A2"/>
    <w:rsid w:val="00410C47"/>
    <w:rsid w:val="00410E04"/>
    <w:rsid w:val="0041160C"/>
    <w:rsid w:val="00412122"/>
    <w:rsid w:val="004123FC"/>
    <w:rsid w:val="0041334D"/>
    <w:rsid w:val="0041734C"/>
    <w:rsid w:val="00417667"/>
    <w:rsid w:val="004242E3"/>
    <w:rsid w:val="0042541F"/>
    <w:rsid w:val="004318EB"/>
    <w:rsid w:val="0043208F"/>
    <w:rsid w:val="00433819"/>
    <w:rsid w:val="00434532"/>
    <w:rsid w:val="004356B5"/>
    <w:rsid w:val="0043614D"/>
    <w:rsid w:val="004379ED"/>
    <w:rsid w:val="00440971"/>
    <w:rsid w:val="00443D61"/>
    <w:rsid w:val="004448FB"/>
    <w:rsid w:val="00445E90"/>
    <w:rsid w:val="00446A9D"/>
    <w:rsid w:val="00446BE8"/>
    <w:rsid w:val="00453579"/>
    <w:rsid w:val="00454697"/>
    <w:rsid w:val="00464524"/>
    <w:rsid w:val="00464BA6"/>
    <w:rsid w:val="00466783"/>
    <w:rsid w:val="004678BA"/>
    <w:rsid w:val="004703F7"/>
    <w:rsid w:val="0047590D"/>
    <w:rsid w:val="00475D3E"/>
    <w:rsid w:val="004762F8"/>
    <w:rsid w:val="00476924"/>
    <w:rsid w:val="00477149"/>
    <w:rsid w:val="004818A7"/>
    <w:rsid w:val="00482724"/>
    <w:rsid w:val="00483A6A"/>
    <w:rsid w:val="00485D4F"/>
    <w:rsid w:val="00490019"/>
    <w:rsid w:val="00491226"/>
    <w:rsid w:val="004920A1"/>
    <w:rsid w:val="0049302E"/>
    <w:rsid w:val="0049432B"/>
    <w:rsid w:val="00495D07"/>
    <w:rsid w:val="00495D7F"/>
    <w:rsid w:val="004A0E55"/>
    <w:rsid w:val="004A1842"/>
    <w:rsid w:val="004A1CF9"/>
    <w:rsid w:val="004A245F"/>
    <w:rsid w:val="004B0911"/>
    <w:rsid w:val="004B339A"/>
    <w:rsid w:val="004B40F7"/>
    <w:rsid w:val="004B63D2"/>
    <w:rsid w:val="004C3B95"/>
    <w:rsid w:val="004C3FDA"/>
    <w:rsid w:val="004C3FF9"/>
    <w:rsid w:val="004C536D"/>
    <w:rsid w:val="004C6C5D"/>
    <w:rsid w:val="004C7897"/>
    <w:rsid w:val="004C7AFE"/>
    <w:rsid w:val="004C7FE3"/>
    <w:rsid w:val="004D41F1"/>
    <w:rsid w:val="004D5F9A"/>
    <w:rsid w:val="004D607C"/>
    <w:rsid w:val="004D7555"/>
    <w:rsid w:val="004E195F"/>
    <w:rsid w:val="004E2DDD"/>
    <w:rsid w:val="004E49CE"/>
    <w:rsid w:val="004E5C49"/>
    <w:rsid w:val="004E6366"/>
    <w:rsid w:val="004F195C"/>
    <w:rsid w:val="004F3977"/>
    <w:rsid w:val="004F5C88"/>
    <w:rsid w:val="004F6ADC"/>
    <w:rsid w:val="004F73E6"/>
    <w:rsid w:val="00500532"/>
    <w:rsid w:val="005027B5"/>
    <w:rsid w:val="0050579E"/>
    <w:rsid w:val="00505DA2"/>
    <w:rsid w:val="00511929"/>
    <w:rsid w:val="00514C68"/>
    <w:rsid w:val="00515567"/>
    <w:rsid w:val="00523EA2"/>
    <w:rsid w:val="00525114"/>
    <w:rsid w:val="00527975"/>
    <w:rsid w:val="0053228A"/>
    <w:rsid w:val="005333C4"/>
    <w:rsid w:val="005355F0"/>
    <w:rsid w:val="005432B9"/>
    <w:rsid w:val="00543679"/>
    <w:rsid w:val="00544748"/>
    <w:rsid w:val="00544B0E"/>
    <w:rsid w:val="0055144F"/>
    <w:rsid w:val="0055237D"/>
    <w:rsid w:val="00556147"/>
    <w:rsid w:val="005579E6"/>
    <w:rsid w:val="005615BA"/>
    <w:rsid w:val="0056291C"/>
    <w:rsid w:val="00562D72"/>
    <w:rsid w:val="00567A2C"/>
    <w:rsid w:val="00567E74"/>
    <w:rsid w:val="0057514E"/>
    <w:rsid w:val="00575716"/>
    <w:rsid w:val="00583677"/>
    <w:rsid w:val="0058394E"/>
    <w:rsid w:val="00583A84"/>
    <w:rsid w:val="00584263"/>
    <w:rsid w:val="005851A0"/>
    <w:rsid w:val="00585FA0"/>
    <w:rsid w:val="00587D8D"/>
    <w:rsid w:val="00590884"/>
    <w:rsid w:val="00591298"/>
    <w:rsid w:val="005944D1"/>
    <w:rsid w:val="0059539A"/>
    <w:rsid w:val="00595F2E"/>
    <w:rsid w:val="00596454"/>
    <w:rsid w:val="005A0942"/>
    <w:rsid w:val="005A1DE7"/>
    <w:rsid w:val="005A2933"/>
    <w:rsid w:val="005A533B"/>
    <w:rsid w:val="005A5D8F"/>
    <w:rsid w:val="005B40C7"/>
    <w:rsid w:val="005B4DC7"/>
    <w:rsid w:val="005C2180"/>
    <w:rsid w:val="005C398F"/>
    <w:rsid w:val="005C6B11"/>
    <w:rsid w:val="005D0451"/>
    <w:rsid w:val="005D1F24"/>
    <w:rsid w:val="005D22B9"/>
    <w:rsid w:val="005D2E63"/>
    <w:rsid w:val="005E27BB"/>
    <w:rsid w:val="005E7F23"/>
    <w:rsid w:val="005F042A"/>
    <w:rsid w:val="005F05C0"/>
    <w:rsid w:val="005F0F86"/>
    <w:rsid w:val="005F10CC"/>
    <w:rsid w:val="005F3543"/>
    <w:rsid w:val="005F3A31"/>
    <w:rsid w:val="005F54CE"/>
    <w:rsid w:val="005F5654"/>
    <w:rsid w:val="005F6434"/>
    <w:rsid w:val="005F6E6E"/>
    <w:rsid w:val="005F72DF"/>
    <w:rsid w:val="006001F3"/>
    <w:rsid w:val="006033B1"/>
    <w:rsid w:val="006072B5"/>
    <w:rsid w:val="00610B61"/>
    <w:rsid w:val="00616D34"/>
    <w:rsid w:val="00627C4A"/>
    <w:rsid w:val="00632565"/>
    <w:rsid w:val="006326BC"/>
    <w:rsid w:val="00633747"/>
    <w:rsid w:val="006355A3"/>
    <w:rsid w:val="006406B1"/>
    <w:rsid w:val="00641B50"/>
    <w:rsid w:val="006464D2"/>
    <w:rsid w:val="006469AC"/>
    <w:rsid w:val="0065527C"/>
    <w:rsid w:val="00657E16"/>
    <w:rsid w:val="00657F0C"/>
    <w:rsid w:val="006626C7"/>
    <w:rsid w:val="00662ADC"/>
    <w:rsid w:val="006633D9"/>
    <w:rsid w:val="00665267"/>
    <w:rsid w:val="00665A62"/>
    <w:rsid w:val="006732EC"/>
    <w:rsid w:val="00677655"/>
    <w:rsid w:val="00680534"/>
    <w:rsid w:val="00680E30"/>
    <w:rsid w:val="00680E5B"/>
    <w:rsid w:val="00684270"/>
    <w:rsid w:val="00687259"/>
    <w:rsid w:val="006939B7"/>
    <w:rsid w:val="006944F8"/>
    <w:rsid w:val="00695748"/>
    <w:rsid w:val="00695DDB"/>
    <w:rsid w:val="00696D9D"/>
    <w:rsid w:val="006A2071"/>
    <w:rsid w:val="006A34DB"/>
    <w:rsid w:val="006A5E59"/>
    <w:rsid w:val="006A628E"/>
    <w:rsid w:val="006A6B43"/>
    <w:rsid w:val="006A7F3B"/>
    <w:rsid w:val="006B0288"/>
    <w:rsid w:val="006B0CEE"/>
    <w:rsid w:val="006B3F96"/>
    <w:rsid w:val="006B4270"/>
    <w:rsid w:val="006B45C5"/>
    <w:rsid w:val="006B4E39"/>
    <w:rsid w:val="006B5ED1"/>
    <w:rsid w:val="006C353A"/>
    <w:rsid w:val="006C657E"/>
    <w:rsid w:val="006D05EA"/>
    <w:rsid w:val="006D17CE"/>
    <w:rsid w:val="006D1EBE"/>
    <w:rsid w:val="006D3220"/>
    <w:rsid w:val="006D3BE5"/>
    <w:rsid w:val="006D655E"/>
    <w:rsid w:val="006D66D4"/>
    <w:rsid w:val="006E0560"/>
    <w:rsid w:val="006E4CD7"/>
    <w:rsid w:val="006E7DAE"/>
    <w:rsid w:val="006F3B19"/>
    <w:rsid w:val="0070049C"/>
    <w:rsid w:val="00701564"/>
    <w:rsid w:val="007026CE"/>
    <w:rsid w:val="007026FE"/>
    <w:rsid w:val="00705D44"/>
    <w:rsid w:val="00706674"/>
    <w:rsid w:val="00710E71"/>
    <w:rsid w:val="00711372"/>
    <w:rsid w:val="00715537"/>
    <w:rsid w:val="0071626D"/>
    <w:rsid w:val="00717971"/>
    <w:rsid w:val="00720DD1"/>
    <w:rsid w:val="0072316A"/>
    <w:rsid w:val="00723235"/>
    <w:rsid w:val="007253E1"/>
    <w:rsid w:val="00726A9F"/>
    <w:rsid w:val="0072734D"/>
    <w:rsid w:val="00736F32"/>
    <w:rsid w:val="00737FD1"/>
    <w:rsid w:val="007401B4"/>
    <w:rsid w:val="00741021"/>
    <w:rsid w:val="00741432"/>
    <w:rsid w:val="007421BC"/>
    <w:rsid w:val="00743479"/>
    <w:rsid w:val="00743C34"/>
    <w:rsid w:val="007442D3"/>
    <w:rsid w:val="00745C16"/>
    <w:rsid w:val="00745F58"/>
    <w:rsid w:val="0074789F"/>
    <w:rsid w:val="00752F2D"/>
    <w:rsid w:val="007538B6"/>
    <w:rsid w:val="00754192"/>
    <w:rsid w:val="00763812"/>
    <w:rsid w:val="00764A0F"/>
    <w:rsid w:val="00773660"/>
    <w:rsid w:val="0077466D"/>
    <w:rsid w:val="007764C3"/>
    <w:rsid w:val="00776642"/>
    <w:rsid w:val="0078561B"/>
    <w:rsid w:val="0078589D"/>
    <w:rsid w:val="00791513"/>
    <w:rsid w:val="00792C77"/>
    <w:rsid w:val="00793D7B"/>
    <w:rsid w:val="00793F12"/>
    <w:rsid w:val="00796303"/>
    <w:rsid w:val="00796CCB"/>
    <w:rsid w:val="007A023B"/>
    <w:rsid w:val="007A15B2"/>
    <w:rsid w:val="007A4C5D"/>
    <w:rsid w:val="007A64F9"/>
    <w:rsid w:val="007B2191"/>
    <w:rsid w:val="007B30D4"/>
    <w:rsid w:val="007B48AC"/>
    <w:rsid w:val="007B5E78"/>
    <w:rsid w:val="007B6501"/>
    <w:rsid w:val="007C1E51"/>
    <w:rsid w:val="007C3044"/>
    <w:rsid w:val="007C3D7E"/>
    <w:rsid w:val="007C6697"/>
    <w:rsid w:val="007D087A"/>
    <w:rsid w:val="007D1510"/>
    <w:rsid w:val="007D181B"/>
    <w:rsid w:val="007D391B"/>
    <w:rsid w:val="007D77A6"/>
    <w:rsid w:val="007E4210"/>
    <w:rsid w:val="007E58E1"/>
    <w:rsid w:val="007F022A"/>
    <w:rsid w:val="007F1431"/>
    <w:rsid w:val="007F55F5"/>
    <w:rsid w:val="007F6BBD"/>
    <w:rsid w:val="00805B39"/>
    <w:rsid w:val="00807F8C"/>
    <w:rsid w:val="008139F3"/>
    <w:rsid w:val="00813E6E"/>
    <w:rsid w:val="008142C1"/>
    <w:rsid w:val="00814C00"/>
    <w:rsid w:val="008165E9"/>
    <w:rsid w:val="00822EC3"/>
    <w:rsid w:val="00824271"/>
    <w:rsid w:val="008251AF"/>
    <w:rsid w:val="0082620D"/>
    <w:rsid w:val="00826EB2"/>
    <w:rsid w:val="00836D92"/>
    <w:rsid w:val="00840836"/>
    <w:rsid w:val="00840E90"/>
    <w:rsid w:val="0084173A"/>
    <w:rsid w:val="008420CF"/>
    <w:rsid w:val="00842AC4"/>
    <w:rsid w:val="00846356"/>
    <w:rsid w:val="00846C52"/>
    <w:rsid w:val="00847DCB"/>
    <w:rsid w:val="008504EE"/>
    <w:rsid w:val="00853EB2"/>
    <w:rsid w:val="00854FB2"/>
    <w:rsid w:val="0085630A"/>
    <w:rsid w:val="008566E7"/>
    <w:rsid w:val="00860909"/>
    <w:rsid w:val="0086409A"/>
    <w:rsid w:val="00864C96"/>
    <w:rsid w:val="00870BA4"/>
    <w:rsid w:val="00874312"/>
    <w:rsid w:val="00874EF9"/>
    <w:rsid w:val="00875429"/>
    <w:rsid w:val="00882EB3"/>
    <w:rsid w:val="008837F3"/>
    <w:rsid w:val="00884491"/>
    <w:rsid w:val="008865A0"/>
    <w:rsid w:val="00887402"/>
    <w:rsid w:val="00892019"/>
    <w:rsid w:val="00892CCE"/>
    <w:rsid w:val="008964EC"/>
    <w:rsid w:val="008A08F1"/>
    <w:rsid w:val="008A1A00"/>
    <w:rsid w:val="008A5551"/>
    <w:rsid w:val="008A73F1"/>
    <w:rsid w:val="008B1978"/>
    <w:rsid w:val="008B73EE"/>
    <w:rsid w:val="008C0CFD"/>
    <w:rsid w:val="008C0EC8"/>
    <w:rsid w:val="008C140C"/>
    <w:rsid w:val="008C182F"/>
    <w:rsid w:val="008C1ADB"/>
    <w:rsid w:val="008C223C"/>
    <w:rsid w:val="008C4BF8"/>
    <w:rsid w:val="008C4EB1"/>
    <w:rsid w:val="008D30C5"/>
    <w:rsid w:val="008D4B8E"/>
    <w:rsid w:val="008D6E01"/>
    <w:rsid w:val="008E149C"/>
    <w:rsid w:val="008E2411"/>
    <w:rsid w:val="008E4478"/>
    <w:rsid w:val="008E5234"/>
    <w:rsid w:val="008E5A86"/>
    <w:rsid w:val="008E5C33"/>
    <w:rsid w:val="008E5C7F"/>
    <w:rsid w:val="008E6CAB"/>
    <w:rsid w:val="008E7CC2"/>
    <w:rsid w:val="008F18DF"/>
    <w:rsid w:val="008F20BF"/>
    <w:rsid w:val="008F3C63"/>
    <w:rsid w:val="008F6017"/>
    <w:rsid w:val="00900D9B"/>
    <w:rsid w:val="00903D0C"/>
    <w:rsid w:val="009151DE"/>
    <w:rsid w:val="00926E02"/>
    <w:rsid w:val="00927719"/>
    <w:rsid w:val="00934A87"/>
    <w:rsid w:val="00940E3C"/>
    <w:rsid w:val="00946C4D"/>
    <w:rsid w:val="0094722E"/>
    <w:rsid w:val="00947441"/>
    <w:rsid w:val="0094782D"/>
    <w:rsid w:val="00956D22"/>
    <w:rsid w:val="00962814"/>
    <w:rsid w:val="0096426A"/>
    <w:rsid w:val="00965107"/>
    <w:rsid w:val="009667C1"/>
    <w:rsid w:val="009671D3"/>
    <w:rsid w:val="00970EBF"/>
    <w:rsid w:val="00972A29"/>
    <w:rsid w:val="00980A48"/>
    <w:rsid w:val="00980BE7"/>
    <w:rsid w:val="00980DD8"/>
    <w:rsid w:val="00981EC4"/>
    <w:rsid w:val="009825ED"/>
    <w:rsid w:val="00982686"/>
    <w:rsid w:val="00984C35"/>
    <w:rsid w:val="009852C7"/>
    <w:rsid w:val="00992BEE"/>
    <w:rsid w:val="00994E46"/>
    <w:rsid w:val="0099603A"/>
    <w:rsid w:val="009966EC"/>
    <w:rsid w:val="009A0347"/>
    <w:rsid w:val="009A0671"/>
    <w:rsid w:val="009A0902"/>
    <w:rsid w:val="009A1220"/>
    <w:rsid w:val="009A2B56"/>
    <w:rsid w:val="009A430D"/>
    <w:rsid w:val="009A4513"/>
    <w:rsid w:val="009B28B1"/>
    <w:rsid w:val="009B28BF"/>
    <w:rsid w:val="009B2FF4"/>
    <w:rsid w:val="009B3F70"/>
    <w:rsid w:val="009B5BA3"/>
    <w:rsid w:val="009C06E9"/>
    <w:rsid w:val="009C134D"/>
    <w:rsid w:val="009C3DAD"/>
    <w:rsid w:val="009C40BB"/>
    <w:rsid w:val="009C7CEF"/>
    <w:rsid w:val="009D27B0"/>
    <w:rsid w:val="009D4680"/>
    <w:rsid w:val="009D46C2"/>
    <w:rsid w:val="009E1CC2"/>
    <w:rsid w:val="009E3C8F"/>
    <w:rsid w:val="009E5057"/>
    <w:rsid w:val="009E50DF"/>
    <w:rsid w:val="009E589F"/>
    <w:rsid w:val="009E6275"/>
    <w:rsid w:val="009E68CE"/>
    <w:rsid w:val="009F2A97"/>
    <w:rsid w:val="00A05D92"/>
    <w:rsid w:val="00A07BDD"/>
    <w:rsid w:val="00A07FD5"/>
    <w:rsid w:val="00A129FD"/>
    <w:rsid w:val="00A13335"/>
    <w:rsid w:val="00A14D97"/>
    <w:rsid w:val="00A17123"/>
    <w:rsid w:val="00A21F60"/>
    <w:rsid w:val="00A21FDC"/>
    <w:rsid w:val="00A22CB4"/>
    <w:rsid w:val="00A23635"/>
    <w:rsid w:val="00A311B4"/>
    <w:rsid w:val="00A31F7B"/>
    <w:rsid w:val="00A36E70"/>
    <w:rsid w:val="00A37058"/>
    <w:rsid w:val="00A40F8C"/>
    <w:rsid w:val="00A4146A"/>
    <w:rsid w:val="00A46B35"/>
    <w:rsid w:val="00A47D62"/>
    <w:rsid w:val="00A51185"/>
    <w:rsid w:val="00A51D5E"/>
    <w:rsid w:val="00A52F32"/>
    <w:rsid w:val="00A534F5"/>
    <w:rsid w:val="00A5382A"/>
    <w:rsid w:val="00A54B33"/>
    <w:rsid w:val="00A54FB1"/>
    <w:rsid w:val="00A56DB8"/>
    <w:rsid w:val="00A62252"/>
    <w:rsid w:val="00A626D9"/>
    <w:rsid w:val="00A6292B"/>
    <w:rsid w:val="00A65331"/>
    <w:rsid w:val="00A70B04"/>
    <w:rsid w:val="00A70DC5"/>
    <w:rsid w:val="00A73ECE"/>
    <w:rsid w:val="00A76384"/>
    <w:rsid w:val="00A80EAA"/>
    <w:rsid w:val="00A82445"/>
    <w:rsid w:val="00A92CBA"/>
    <w:rsid w:val="00A9357A"/>
    <w:rsid w:val="00A93F82"/>
    <w:rsid w:val="00A9591F"/>
    <w:rsid w:val="00AA1C71"/>
    <w:rsid w:val="00AA2981"/>
    <w:rsid w:val="00AA2CC1"/>
    <w:rsid w:val="00AA3700"/>
    <w:rsid w:val="00AA3AC5"/>
    <w:rsid w:val="00AA46EC"/>
    <w:rsid w:val="00AA5CCA"/>
    <w:rsid w:val="00AA7E2E"/>
    <w:rsid w:val="00AB10FA"/>
    <w:rsid w:val="00AB214E"/>
    <w:rsid w:val="00AB3BB1"/>
    <w:rsid w:val="00AC048E"/>
    <w:rsid w:val="00AC5E69"/>
    <w:rsid w:val="00AD0534"/>
    <w:rsid w:val="00AD130F"/>
    <w:rsid w:val="00AD2362"/>
    <w:rsid w:val="00AD5599"/>
    <w:rsid w:val="00AD63BF"/>
    <w:rsid w:val="00AD6834"/>
    <w:rsid w:val="00AD74DC"/>
    <w:rsid w:val="00AD7C33"/>
    <w:rsid w:val="00AE2B1C"/>
    <w:rsid w:val="00AE3AA6"/>
    <w:rsid w:val="00AE547C"/>
    <w:rsid w:val="00AF1228"/>
    <w:rsid w:val="00AF23F9"/>
    <w:rsid w:val="00AF57BD"/>
    <w:rsid w:val="00AF6852"/>
    <w:rsid w:val="00B003A6"/>
    <w:rsid w:val="00B00C73"/>
    <w:rsid w:val="00B07BD0"/>
    <w:rsid w:val="00B07DE7"/>
    <w:rsid w:val="00B11525"/>
    <w:rsid w:val="00B11654"/>
    <w:rsid w:val="00B136E1"/>
    <w:rsid w:val="00B149C9"/>
    <w:rsid w:val="00B21EA4"/>
    <w:rsid w:val="00B2200F"/>
    <w:rsid w:val="00B23B23"/>
    <w:rsid w:val="00B241FE"/>
    <w:rsid w:val="00B24E07"/>
    <w:rsid w:val="00B3424B"/>
    <w:rsid w:val="00B351A7"/>
    <w:rsid w:val="00B3713F"/>
    <w:rsid w:val="00B37BB2"/>
    <w:rsid w:val="00B409F4"/>
    <w:rsid w:val="00B410EF"/>
    <w:rsid w:val="00B41F49"/>
    <w:rsid w:val="00B41F9D"/>
    <w:rsid w:val="00B430C4"/>
    <w:rsid w:val="00B4353D"/>
    <w:rsid w:val="00B4516E"/>
    <w:rsid w:val="00B4634B"/>
    <w:rsid w:val="00B50164"/>
    <w:rsid w:val="00B51D16"/>
    <w:rsid w:val="00B529E7"/>
    <w:rsid w:val="00B52A01"/>
    <w:rsid w:val="00B52EA5"/>
    <w:rsid w:val="00B54BA4"/>
    <w:rsid w:val="00B5503D"/>
    <w:rsid w:val="00B55CEA"/>
    <w:rsid w:val="00B55DD3"/>
    <w:rsid w:val="00B575D3"/>
    <w:rsid w:val="00B57624"/>
    <w:rsid w:val="00B63214"/>
    <w:rsid w:val="00B65F85"/>
    <w:rsid w:val="00B7104C"/>
    <w:rsid w:val="00B7382B"/>
    <w:rsid w:val="00B73F4B"/>
    <w:rsid w:val="00B77702"/>
    <w:rsid w:val="00B77758"/>
    <w:rsid w:val="00B77B9A"/>
    <w:rsid w:val="00B84232"/>
    <w:rsid w:val="00B845D1"/>
    <w:rsid w:val="00B873FE"/>
    <w:rsid w:val="00B972FF"/>
    <w:rsid w:val="00B97498"/>
    <w:rsid w:val="00B9776E"/>
    <w:rsid w:val="00BA0862"/>
    <w:rsid w:val="00BA1178"/>
    <w:rsid w:val="00BA2C02"/>
    <w:rsid w:val="00BA3209"/>
    <w:rsid w:val="00BA388F"/>
    <w:rsid w:val="00BA79DC"/>
    <w:rsid w:val="00BB0349"/>
    <w:rsid w:val="00BB1503"/>
    <w:rsid w:val="00BB1C70"/>
    <w:rsid w:val="00BB317E"/>
    <w:rsid w:val="00BB4BBB"/>
    <w:rsid w:val="00BB5C24"/>
    <w:rsid w:val="00BB5E5C"/>
    <w:rsid w:val="00BB67E0"/>
    <w:rsid w:val="00BB75CD"/>
    <w:rsid w:val="00BB7BE8"/>
    <w:rsid w:val="00BC01A0"/>
    <w:rsid w:val="00BC29AE"/>
    <w:rsid w:val="00BC36F9"/>
    <w:rsid w:val="00BC6523"/>
    <w:rsid w:val="00BC7CFF"/>
    <w:rsid w:val="00BC7E1D"/>
    <w:rsid w:val="00BD0491"/>
    <w:rsid w:val="00BD0612"/>
    <w:rsid w:val="00BD0618"/>
    <w:rsid w:val="00BD14E8"/>
    <w:rsid w:val="00BD23AF"/>
    <w:rsid w:val="00BD46AB"/>
    <w:rsid w:val="00BD6C7D"/>
    <w:rsid w:val="00BD720C"/>
    <w:rsid w:val="00BE06EC"/>
    <w:rsid w:val="00BE1AB7"/>
    <w:rsid w:val="00BE34AF"/>
    <w:rsid w:val="00BE719C"/>
    <w:rsid w:val="00BF236D"/>
    <w:rsid w:val="00BF23E7"/>
    <w:rsid w:val="00BF2DC7"/>
    <w:rsid w:val="00BF36B3"/>
    <w:rsid w:val="00BF758F"/>
    <w:rsid w:val="00BF76F6"/>
    <w:rsid w:val="00C0007E"/>
    <w:rsid w:val="00C01F47"/>
    <w:rsid w:val="00C1254B"/>
    <w:rsid w:val="00C14BF0"/>
    <w:rsid w:val="00C14D0A"/>
    <w:rsid w:val="00C15D12"/>
    <w:rsid w:val="00C1661C"/>
    <w:rsid w:val="00C16E8E"/>
    <w:rsid w:val="00C16EA0"/>
    <w:rsid w:val="00C21E6E"/>
    <w:rsid w:val="00C25E9F"/>
    <w:rsid w:val="00C26DB3"/>
    <w:rsid w:val="00C3606E"/>
    <w:rsid w:val="00C36D0F"/>
    <w:rsid w:val="00C36E21"/>
    <w:rsid w:val="00C37311"/>
    <w:rsid w:val="00C40109"/>
    <w:rsid w:val="00C411B3"/>
    <w:rsid w:val="00C414F3"/>
    <w:rsid w:val="00C41E92"/>
    <w:rsid w:val="00C43521"/>
    <w:rsid w:val="00C44A96"/>
    <w:rsid w:val="00C56A27"/>
    <w:rsid w:val="00C57899"/>
    <w:rsid w:val="00C6116C"/>
    <w:rsid w:val="00C6324E"/>
    <w:rsid w:val="00C648FF"/>
    <w:rsid w:val="00C66E0B"/>
    <w:rsid w:val="00C67E21"/>
    <w:rsid w:val="00C70642"/>
    <w:rsid w:val="00C757BB"/>
    <w:rsid w:val="00C81E45"/>
    <w:rsid w:val="00C827A7"/>
    <w:rsid w:val="00C85C93"/>
    <w:rsid w:val="00C93959"/>
    <w:rsid w:val="00C93D6B"/>
    <w:rsid w:val="00C93F9D"/>
    <w:rsid w:val="00C96853"/>
    <w:rsid w:val="00CA1144"/>
    <w:rsid w:val="00CA13A0"/>
    <w:rsid w:val="00CB0673"/>
    <w:rsid w:val="00CB0B8F"/>
    <w:rsid w:val="00CB30BF"/>
    <w:rsid w:val="00CC0236"/>
    <w:rsid w:val="00CC0350"/>
    <w:rsid w:val="00CC26B3"/>
    <w:rsid w:val="00CC2CE6"/>
    <w:rsid w:val="00CC2F13"/>
    <w:rsid w:val="00CC4D33"/>
    <w:rsid w:val="00CC5F1E"/>
    <w:rsid w:val="00CC690D"/>
    <w:rsid w:val="00CC752B"/>
    <w:rsid w:val="00CD6BDF"/>
    <w:rsid w:val="00CD72C6"/>
    <w:rsid w:val="00CD7AEA"/>
    <w:rsid w:val="00CE5F39"/>
    <w:rsid w:val="00CE7AFE"/>
    <w:rsid w:val="00CF3CB0"/>
    <w:rsid w:val="00D01F41"/>
    <w:rsid w:val="00D03013"/>
    <w:rsid w:val="00D03C8F"/>
    <w:rsid w:val="00D11036"/>
    <w:rsid w:val="00D11287"/>
    <w:rsid w:val="00D118C7"/>
    <w:rsid w:val="00D142A2"/>
    <w:rsid w:val="00D15366"/>
    <w:rsid w:val="00D177A7"/>
    <w:rsid w:val="00D20F60"/>
    <w:rsid w:val="00D23D1C"/>
    <w:rsid w:val="00D31339"/>
    <w:rsid w:val="00D4005F"/>
    <w:rsid w:val="00D44C4A"/>
    <w:rsid w:val="00D47B11"/>
    <w:rsid w:val="00D51BA6"/>
    <w:rsid w:val="00D543F0"/>
    <w:rsid w:val="00D55607"/>
    <w:rsid w:val="00D608E2"/>
    <w:rsid w:val="00D62959"/>
    <w:rsid w:val="00D631E5"/>
    <w:rsid w:val="00D6380E"/>
    <w:rsid w:val="00D63B10"/>
    <w:rsid w:val="00D67883"/>
    <w:rsid w:val="00D70130"/>
    <w:rsid w:val="00D720E3"/>
    <w:rsid w:val="00D73235"/>
    <w:rsid w:val="00D77DB1"/>
    <w:rsid w:val="00D81074"/>
    <w:rsid w:val="00D84CE9"/>
    <w:rsid w:val="00D84F9A"/>
    <w:rsid w:val="00D86295"/>
    <w:rsid w:val="00D87244"/>
    <w:rsid w:val="00D91693"/>
    <w:rsid w:val="00D9386E"/>
    <w:rsid w:val="00D93D81"/>
    <w:rsid w:val="00D952D5"/>
    <w:rsid w:val="00D95C1F"/>
    <w:rsid w:val="00DA135E"/>
    <w:rsid w:val="00DA1992"/>
    <w:rsid w:val="00DA21BF"/>
    <w:rsid w:val="00DA3817"/>
    <w:rsid w:val="00DA6A8D"/>
    <w:rsid w:val="00DB4441"/>
    <w:rsid w:val="00DB4DE4"/>
    <w:rsid w:val="00DB5366"/>
    <w:rsid w:val="00DB5A98"/>
    <w:rsid w:val="00DB6C64"/>
    <w:rsid w:val="00DD179E"/>
    <w:rsid w:val="00DD2B45"/>
    <w:rsid w:val="00DD4D17"/>
    <w:rsid w:val="00DD5389"/>
    <w:rsid w:val="00DD6571"/>
    <w:rsid w:val="00DD7AB6"/>
    <w:rsid w:val="00DD7D14"/>
    <w:rsid w:val="00DE0009"/>
    <w:rsid w:val="00DE4508"/>
    <w:rsid w:val="00DE527D"/>
    <w:rsid w:val="00DF1340"/>
    <w:rsid w:val="00DF6606"/>
    <w:rsid w:val="00E01D6B"/>
    <w:rsid w:val="00E06BF2"/>
    <w:rsid w:val="00E10DC7"/>
    <w:rsid w:val="00E12762"/>
    <w:rsid w:val="00E13A70"/>
    <w:rsid w:val="00E1562B"/>
    <w:rsid w:val="00E165E0"/>
    <w:rsid w:val="00E209EF"/>
    <w:rsid w:val="00E2730C"/>
    <w:rsid w:val="00E27D31"/>
    <w:rsid w:val="00E30E8B"/>
    <w:rsid w:val="00E360CE"/>
    <w:rsid w:val="00E37CCF"/>
    <w:rsid w:val="00E37F77"/>
    <w:rsid w:val="00E40548"/>
    <w:rsid w:val="00E40B4E"/>
    <w:rsid w:val="00E469A8"/>
    <w:rsid w:val="00E5080B"/>
    <w:rsid w:val="00E51084"/>
    <w:rsid w:val="00E53A9A"/>
    <w:rsid w:val="00E53F44"/>
    <w:rsid w:val="00E55C9F"/>
    <w:rsid w:val="00E6398D"/>
    <w:rsid w:val="00E66D6B"/>
    <w:rsid w:val="00E72F8A"/>
    <w:rsid w:val="00E76F31"/>
    <w:rsid w:val="00E8002C"/>
    <w:rsid w:val="00E83A01"/>
    <w:rsid w:val="00E843A9"/>
    <w:rsid w:val="00E92BB3"/>
    <w:rsid w:val="00E92F5E"/>
    <w:rsid w:val="00E95307"/>
    <w:rsid w:val="00E97B70"/>
    <w:rsid w:val="00EA0734"/>
    <w:rsid w:val="00EA1A5F"/>
    <w:rsid w:val="00EA1CE4"/>
    <w:rsid w:val="00EA2F7F"/>
    <w:rsid w:val="00EA542D"/>
    <w:rsid w:val="00EA7F8F"/>
    <w:rsid w:val="00EB0598"/>
    <w:rsid w:val="00EB2C7C"/>
    <w:rsid w:val="00EB5B99"/>
    <w:rsid w:val="00EB712C"/>
    <w:rsid w:val="00EC2EF9"/>
    <w:rsid w:val="00EC314F"/>
    <w:rsid w:val="00EC6107"/>
    <w:rsid w:val="00EC6F4B"/>
    <w:rsid w:val="00ED45C4"/>
    <w:rsid w:val="00ED72BE"/>
    <w:rsid w:val="00EE6A90"/>
    <w:rsid w:val="00EE6DAA"/>
    <w:rsid w:val="00EF226E"/>
    <w:rsid w:val="00EF2AF1"/>
    <w:rsid w:val="00EF504B"/>
    <w:rsid w:val="00EF532A"/>
    <w:rsid w:val="00EF570E"/>
    <w:rsid w:val="00F01022"/>
    <w:rsid w:val="00F01134"/>
    <w:rsid w:val="00F02EA9"/>
    <w:rsid w:val="00F04887"/>
    <w:rsid w:val="00F0496C"/>
    <w:rsid w:val="00F11AA1"/>
    <w:rsid w:val="00F1319B"/>
    <w:rsid w:val="00F1390D"/>
    <w:rsid w:val="00F219FF"/>
    <w:rsid w:val="00F246C0"/>
    <w:rsid w:val="00F24F86"/>
    <w:rsid w:val="00F250F6"/>
    <w:rsid w:val="00F25A4C"/>
    <w:rsid w:val="00F2658B"/>
    <w:rsid w:val="00F27BE7"/>
    <w:rsid w:val="00F33ED5"/>
    <w:rsid w:val="00F40DE7"/>
    <w:rsid w:val="00F45200"/>
    <w:rsid w:val="00F46AEB"/>
    <w:rsid w:val="00F46BDB"/>
    <w:rsid w:val="00F510F2"/>
    <w:rsid w:val="00F511C5"/>
    <w:rsid w:val="00F5452C"/>
    <w:rsid w:val="00F56B90"/>
    <w:rsid w:val="00F63122"/>
    <w:rsid w:val="00F67125"/>
    <w:rsid w:val="00F67616"/>
    <w:rsid w:val="00F7021D"/>
    <w:rsid w:val="00F723BB"/>
    <w:rsid w:val="00F8042C"/>
    <w:rsid w:val="00F855F7"/>
    <w:rsid w:val="00F8794B"/>
    <w:rsid w:val="00F91724"/>
    <w:rsid w:val="00F94531"/>
    <w:rsid w:val="00F94A16"/>
    <w:rsid w:val="00F96FC6"/>
    <w:rsid w:val="00FA43D0"/>
    <w:rsid w:val="00FA793D"/>
    <w:rsid w:val="00FB340B"/>
    <w:rsid w:val="00FB4837"/>
    <w:rsid w:val="00FC0B5F"/>
    <w:rsid w:val="00FC2AE7"/>
    <w:rsid w:val="00FC5F81"/>
    <w:rsid w:val="00FD0A16"/>
    <w:rsid w:val="00FD2F51"/>
    <w:rsid w:val="00FD31D5"/>
    <w:rsid w:val="00FD360A"/>
    <w:rsid w:val="00FD4719"/>
    <w:rsid w:val="00FD5258"/>
    <w:rsid w:val="00FE1093"/>
    <w:rsid w:val="00FE5C97"/>
    <w:rsid w:val="00FF322F"/>
    <w:rsid w:val="00FF4108"/>
    <w:rsid w:val="00FF5467"/>
    <w:rsid w:val="015AC133"/>
    <w:rsid w:val="0187BEC5"/>
    <w:rsid w:val="027B8BCC"/>
    <w:rsid w:val="02A04BEE"/>
    <w:rsid w:val="03249873"/>
    <w:rsid w:val="03FAFBCA"/>
    <w:rsid w:val="0632A4D1"/>
    <w:rsid w:val="077F51A2"/>
    <w:rsid w:val="079385A0"/>
    <w:rsid w:val="08E613F9"/>
    <w:rsid w:val="090F8293"/>
    <w:rsid w:val="09294374"/>
    <w:rsid w:val="0A6581B8"/>
    <w:rsid w:val="0AF805DF"/>
    <w:rsid w:val="0BE2671C"/>
    <w:rsid w:val="0D1CF8BA"/>
    <w:rsid w:val="0F906157"/>
    <w:rsid w:val="1415A05E"/>
    <w:rsid w:val="14E5DD85"/>
    <w:rsid w:val="15CEC085"/>
    <w:rsid w:val="16A86758"/>
    <w:rsid w:val="17880A21"/>
    <w:rsid w:val="178E94C0"/>
    <w:rsid w:val="188CE09F"/>
    <w:rsid w:val="19176CBB"/>
    <w:rsid w:val="1B6C7877"/>
    <w:rsid w:val="1DCD3691"/>
    <w:rsid w:val="1E6AD05B"/>
    <w:rsid w:val="20FAA279"/>
    <w:rsid w:val="21F0CE72"/>
    <w:rsid w:val="22555EFC"/>
    <w:rsid w:val="22E616A1"/>
    <w:rsid w:val="23221820"/>
    <w:rsid w:val="2389358B"/>
    <w:rsid w:val="23C9C15D"/>
    <w:rsid w:val="297A9888"/>
    <w:rsid w:val="29BB9AF5"/>
    <w:rsid w:val="2A3BA2D9"/>
    <w:rsid w:val="2CBED3FE"/>
    <w:rsid w:val="2CC24E89"/>
    <w:rsid w:val="2CD72DA3"/>
    <w:rsid w:val="2E6495F2"/>
    <w:rsid w:val="3427CFB0"/>
    <w:rsid w:val="3556E06C"/>
    <w:rsid w:val="373D47FE"/>
    <w:rsid w:val="37699D61"/>
    <w:rsid w:val="37A4C22E"/>
    <w:rsid w:val="385BDC53"/>
    <w:rsid w:val="399E5D11"/>
    <w:rsid w:val="3C75FC98"/>
    <w:rsid w:val="3D354567"/>
    <w:rsid w:val="3DB639C1"/>
    <w:rsid w:val="40194871"/>
    <w:rsid w:val="40CF1DDC"/>
    <w:rsid w:val="4140DFD3"/>
    <w:rsid w:val="4180708A"/>
    <w:rsid w:val="42F39CD5"/>
    <w:rsid w:val="440E9AA0"/>
    <w:rsid w:val="45621FF1"/>
    <w:rsid w:val="47FFBA62"/>
    <w:rsid w:val="4A97F916"/>
    <w:rsid w:val="4B90B9AD"/>
    <w:rsid w:val="4BB81E6B"/>
    <w:rsid w:val="4C4D5ABC"/>
    <w:rsid w:val="4CE7597C"/>
    <w:rsid w:val="4E490EB2"/>
    <w:rsid w:val="4E67F3C0"/>
    <w:rsid w:val="4F5B6C2F"/>
    <w:rsid w:val="50285C6A"/>
    <w:rsid w:val="5068F748"/>
    <w:rsid w:val="521B5B53"/>
    <w:rsid w:val="537F0209"/>
    <w:rsid w:val="5428375F"/>
    <w:rsid w:val="55175A59"/>
    <w:rsid w:val="553E4318"/>
    <w:rsid w:val="55CAA939"/>
    <w:rsid w:val="57229396"/>
    <w:rsid w:val="5911ADE7"/>
    <w:rsid w:val="5A1D1EF2"/>
    <w:rsid w:val="5D2A04EF"/>
    <w:rsid w:val="5ECD383F"/>
    <w:rsid w:val="624EC1F8"/>
    <w:rsid w:val="63270894"/>
    <w:rsid w:val="642FE005"/>
    <w:rsid w:val="64F720BD"/>
    <w:rsid w:val="66236471"/>
    <w:rsid w:val="6D148663"/>
    <w:rsid w:val="6E1D6627"/>
    <w:rsid w:val="6F1C1CCB"/>
    <w:rsid w:val="6F8E743E"/>
    <w:rsid w:val="6FE02E0A"/>
    <w:rsid w:val="702295BB"/>
    <w:rsid w:val="70394586"/>
    <w:rsid w:val="73CEF4AB"/>
    <w:rsid w:val="7892D6C7"/>
    <w:rsid w:val="78E15385"/>
    <w:rsid w:val="797B423C"/>
    <w:rsid w:val="7A017703"/>
    <w:rsid w:val="7A942AD8"/>
    <w:rsid w:val="7B0D49C9"/>
    <w:rsid w:val="7DC529F0"/>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3684600"/>
  <w15:chartTrackingRefBased/>
  <w15:docId w15:val="{FBB4AD38-FFD4-4CE9-9DD1-7DC0C5F664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lsdException w:name="heading 2" w:semiHidden="1" w:uiPriority="9" w:unhideWhenUsed="1"/>
    <w:lsdException w:name="heading 3" w:semiHidden="1" w:uiPriority="9" w:unhideWhenUsed="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rsid w:val="000143AE"/>
    <w:pPr>
      <w:keepLines/>
      <w:spacing w:after="0" w:line="240" w:lineRule="auto"/>
    </w:pPr>
    <w:rPr>
      <w:sz w:val="18"/>
      <w:szCs w:val="18"/>
      <w:lang w:val="de-DE"/>
    </w:rPr>
  </w:style>
  <w:style w:type="paragraph" w:styleId="berschrift1">
    <w:name w:val="heading 1"/>
    <w:basedOn w:val="Standard"/>
    <w:next w:val="Standard"/>
    <w:link w:val="berschrift1Zchn"/>
    <w:autoRedefine/>
    <w:uiPriority w:val="9"/>
    <w:rsid w:val="007B5E78"/>
    <w:pPr>
      <w:keepNext/>
      <w:spacing w:after="360"/>
      <w:outlineLvl w:val="0"/>
    </w:pPr>
    <w:rPr>
      <w:rFonts w:eastAsia="Times New Roman" w:cs="Times New Roman"/>
      <w:b/>
      <w:bCs/>
      <w:kern w:val="32"/>
      <w:sz w:val="36"/>
      <w:szCs w:val="32"/>
      <w:lang w:bidi="en-US"/>
    </w:rPr>
  </w:style>
  <w:style w:type="paragraph" w:styleId="berschrift2">
    <w:name w:val="heading 2"/>
    <w:basedOn w:val="berschrift1"/>
    <w:next w:val="Standard"/>
    <w:link w:val="berschrift2Zchn"/>
    <w:autoRedefine/>
    <w:uiPriority w:val="9"/>
    <w:unhideWhenUsed/>
    <w:rsid w:val="002418E5"/>
    <w:pPr>
      <w:numPr>
        <w:ilvl w:val="1"/>
      </w:numPr>
      <w:contextualSpacing/>
      <w:outlineLvl w:val="1"/>
    </w:pPr>
    <w:rPr>
      <w:bCs w:val="0"/>
      <w:iCs/>
      <w:szCs w:val="28"/>
    </w:rPr>
  </w:style>
  <w:style w:type="paragraph" w:styleId="berschrift3">
    <w:name w:val="heading 3"/>
    <w:basedOn w:val="berschrift2"/>
    <w:next w:val="Standard"/>
    <w:link w:val="berschrift3Zchn"/>
    <w:autoRedefine/>
    <w:uiPriority w:val="9"/>
    <w:unhideWhenUsed/>
    <w:rsid w:val="002418E5"/>
    <w:pPr>
      <w:numPr>
        <w:ilvl w:val="2"/>
      </w:numPr>
      <w:outlineLvl w:val="2"/>
    </w:pPr>
    <w:rPr>
      <w:bCs/>
      <w:szCs w:val="26"/>
    </w:rPr>
  </w:style>
  <w:style w:type="paragraph" w:styleId="berschrift4">
    <w:name w:val="heading 4"/>
    <w:basedOn w:val="berschrift3"/>
    <w:next w:val="Standard"/>
    <w:link w:val="berschrift4Zchn"/>
    <w:autoRedefine/>
    <w:uiPriority w:val="9"/>
    <w:unhideWhenUsed/>
    <w:rsid w:val="002418E5"/>
    <w:pPr>
      <w:numPr>
        <w:ilvl w:val="3"/>
      </w:numPr>
      <w:tabs>
        <w:tab w:val="left" w:pos="284"/>
      </w:tabs>
      <w:outlineLvl w:val="3"/>
    </w:pPr>
    <w:rPr>
      <w:bCs w:val="0"/>
      <w:szCs w:val="28"/>
    </w:rPr>
  </w:style>
  <w:style w:type="paragraph" w:styleId="berschrift5">
    <w:name w:val="heading 5"/>
    <w:basedOn w:val="berschrift4"/>
    <w:next w:val="Standard"/>
    <w:link w:val="berschrift5Zchn"/>
    <w:autoRedefine/>
    <w:uiPriority w:val="9"/>
    <w:unhideWhenUsed/>
    <w:rsid w:val="002418E5"/>
    <w:pPr>
      <w:numPr>
        <w:ilvl w:val="4"/>
      </w:numPr>
      <w:outlineLvl w:val="4"/>
    </w:pPr>
    <w:rPr>
      <w:bCs/>
      <w:iCs w:val="0"/>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7B5E78"/>
    <w:rPr>
      <w:rFonts w:ascii="Arial" w:eastAsia="Times New Roman" w:hAnsi="Arial" w:cs="Times New Roman"/>
      <w:b/>
      <w:bCs/>
      <w:kern w:val="32"/>
      <w:sz w:val="36"/>
      <w:szCs w:val="32"/>
      <w:lang w:val="de-DE" w:bidi="en-US"/>
    </w:rPr>
  </w:style>
  <w:style w:type="character" w:customStyle="1" w:styleId="berschrift2Zchn">
    <w:name w:val="Überschrift 2 Zchn"/>
    <w:basedOn w:val="Absatz-Standardschriftart"/>
    <w:link w:val="berschrift2"/>
    <w:uiPriority w:val="9"/>
    <w:rsid w:val="002418E5"/>
    <w:rPr>
      <w:rFonts w:ascii="Arial" w:eastAsia="Times New Roman" w:hAnsi="Arial" w:cs="Times New Roman"/>
      <w:b/>
      <w:iCs/>
      <w:kern w:val="32"/>
      <w:szCs w:val="28"/>
      <w:lang w:val="de-DE" w:bidi="en-US"/>
    </w:rPr>
  </w:style>
  <w:style w:type="character" w:customStyle="1" w:styleId="berschrift3Zchn">
    <w:name w:val="Überschrift 3 Zchn"/>
    <w:basedOn w:val="Absatz-Standardschriftart"/>
    <w:link w:val="berschrift3"/>
    <w:uiPriority w:val="9"/>
    <w:rsid w:val="002418E5"/>
    <w:rPr>
      <w:rFonts w:ascii="Arial" w:eastAsia="Times New Roman" w:hAnsi="Arial" w:cs="Times New Roman"/>
      <w:b/>
      <w:bCs/>
      <w:iCs/>
      <w:kern w:val="32"/>
      <w:szCs w:val="26"/>
      <w:lang w:val="de-DE" w:bidi="en-US"/>
    </w:rPr>
  </w:style>
  <w:style w:type="character" w:customStyle="1" w:styleId="berschrift4Zchn">
    <w:name w:val="Überschrift 4 Zchn"/>
    <w:basedOn w:val="Absatz-Standardschriftart"/>
    <w:link w:val="berschrift4"/>
    <w:uiPriority w:val="9"/>
    <w:rsid w:val="002418E5"/>
    <w:rPr>
      <w:rFonts w:ascii="Arial" w:eastAsia="Times New Roman" w:hAnsi="Arial" w:cs="Times New Roman"/>
      <w:b/>
      <w:iCs/>
      <w:kern w:val="32"/>
      <w:szCs w:val="28"/>
      <w:lang w:val="de-DE" w:bidi="en-US"/>
    </w:rPr>
  </w:style>
  <w:style w:type="character" w:customStyle="1" w:styleId="berschrift5Zchn">
    <w:name w:val="Überschrift 5 Zchn"/>
    <w:basedOn w:val="Absatz-Standardschriftart"/>
    <w:link w:val="berschrift5"/>
    <w:uiPriority w:val="9"/>
    <w:rsid w:val="002418E5"/>
    <w:rPr>
      <w:rFonts w:ascii="Arial" w:eastAsia="Times New Roman" w:hAnsi="Arial" w:cs="Times New Roman"/>
      <w:b/>
      <w:bCs/>
      <w:kern w:val="32"/>
      <w:szCs w:val="26"/>
      <w:lang w:val="de-DE" w:bidi="en-US"/>
    </w:rPr>
  </w:style>
  <w:style w:type="paragraph" w:styleId="Sprechblasentext">
    <w:name w:val="Balloon Text"/>
    <w:basedOn w:val="Standard"/>
    <w:link w:val="SprechblasentextZchn"/>
    <w:uiPriority w:val="99"/>
    <w:semiHidden/>
    <w:unhideWhenUsed/>
    <w:rsid w:val="006E4CD7"/>
    <w:rPr>
      <w:rFonts w:ascii="Segoe UI" w:hAnsi="Segoe UI" w:cs="Segoe UI"/>
    </w:rPr>
  </w:style>
  <w:style w:type="character" w:customStyle="1" w:styleId="SprechblasentextZchn">
    <w:name w:val="Sprechblasentext Zchn"/>
    <w:basedOn w:val="Absatz-Standardschriftart"/>
    <w:link w:val="Sprechblasentext"/>
    <w:uiPriority w:val="99"/>
    <w:semiHidden/>
    <w:rsid w:val="006E4CD7"/>
    <w:rPr>
      <w:rFonts w:ascii="Segoe UI" w:hAnsi="Segoe UI" w:cs="Segoe UI"/>
      <w:sz w:val="18"/>
      <w:szCs w:val="18"/>
      <w:lang w:val="de-DE"/>
    </w:rPr>
  </w:style>
  <w:style w:type="paragraph" w:customStyle="1" w:styleId="04-Boilerplate">
    <w:name w:val="04-Boilerplate"/>
    <w:basedOn w:val="Standard"/>
    <w:qFormat/>
    <w:rsid w:val="00AF1228"/>
    <w:pPr>
      <w:tabs>
        <w:tab w:val="left" w:pos="1985"/>
      </w:tabs>
      <w:spacing w:after="120" w:line="288" w:lineRule="auto"/>
      <w:ind w:right="-2"/>
      <w:contextualSpacing/>
    </w:pPr>
    <w:rPr>
      <w:rFonts w:eastAsia="Calibri" w:cs="Times New Roman"/>
      <w:sz w:val="14"/>
      <w:szCs w:val="14"/>
      <w:lang w:eastAsia="de-DE"/>
    </w:rPr>
  </w:style>
  <w:style w:type="character" w:styleId="Kommentarzeichen">
    <w:name w:val="annotation reference"/>
    <w:basedOn w:val="Absatz-Standardschriftart"/>
    <w:uiPriority w:val="99"/>
    <w:semiHidden/>
    <w:unhideWhenUsed/>
    <w:rsid w:val="006E4CD7"/>
    <w:rPr>
      <w:sz w:val="16"/>
      <w:szCs w:val="16"/>
    </w:rPr>
  </w:style>
  <w:style w:type="paragraph" w:styleId="Kommentartext">
    <w:name w:val="annotation text"/>
    <w:basedOn w:val="Standard"/>
    <w:link w:val="KommentartextZchn"/>
    <w:uiPriority w:val="99"/>
    <w:unhideWhenUsed/>
    <w:rsid w:val="006E4CD7"/>
    <w:rPr>
      <w:sz w:val="20"/>
      <w:szCs w:val="20"/>
    </w:rPr>
  </w:style>
  <w:style w:type="character" w:customStyle="1" w:styleId="KommentartextZchn">
    <w:name w:val="Kommentartext Zchn"/>
    <w:basedOn w:val="Absatz-Standardschriftart"/>
    <w:link w:val="Kommentartext"/>
    <w:uiPriority w:val="99"/>
    <w:rsid w:val="006E4CD7"/>
    <w:rPr>
      <w:rFonts w:ascii="Arial" w:hAnsi="Arial"/>
      <w:sz w:val="20"/>
      <w:szCs w:val="20"/>
      <w:lang w:val="de-DE"/>
    </w:rPr>
  </w:style>
  <w:style w:type="paragraph" w:styleId="Kommentarthema">
    <w:name w:val="annotation subject"/>
    <w:basedOn w:val="Kommentartext"/>
    <w:next w:val="Kommentartext"/>
    <w:link w:val="KommentarthemaZchn"/>
    <w:uiPriority w:val="99"/>
    <w:semiHidden/>
    <w:unhideWhenUsed/>
    <w:rsid w:val="006E4CD7"/>
    <w:rPr>
      <w:b/>
      <w:bCs/>
    </w:rPr>
  </w:style>
  <w:style w:type="character" w:customStyle="1" w:styleId="KommentarthemaZchn">
    <w:name w:val="Kommentarthema Zchn"/>
    <w:basedOn w:val="KommentartextZchn"/>
    <w:link w:val="Kommentarthema"/>
    <w:uiPriority w:val="99"/>
    <w:semiHidden/>
    <w:rsid w:val="006E4CD7"/>
    <w:rPr>
      <w:rFonts w:ascii="Arial" w:hAnsi="Arial"/>
      <w:b/>
      <w:bCs/>
      <w:sz w:val="20"/>
      <w:szCs w:val="20"/>
      <w:lang w:val="de-DE"/>
    </w:rPr>
  </w:style>
  <w:style w:type="paragraph" w:styleId="Fuzeile">
    <w:name w:val="footer"/>
    <w:basedOn w:val="Standard"/>
    <w:link w:val="FuzeileZchn"/>
    <w:uiPriority w:val="99"/>
    <w:unhideWhenUsed/>
    <w:rsid w:val="00796CCB"/>
    <w:pPr>
      <w:tabs>
        <w:tab w:val="center" w:pos="4536"/>
        <w:tab w:val="right" w:pos="8280"/>
        <w:tab w:val="right" w:pos="9072"/>
      </w:tabs>
      <w:ind w:right="71"/>
      <w:jc w:val="right"/>
    </w:pPr>
    <w:rPr>
      <w:noProof/>
      <w:sz w:val="20"/>
      <w:szCs w:val="20"/>
    </w:rPr>
  </w:style>
  <w:style w:type="character" w:customStyle="1" w:styleId="FuzeileZchn">
    <w:name w:val="Fußzeile Zchn"/>
    <w:basedOn w:val="Absatz-Standardschriftart"/>
    <w:link w:val="Fuzeile"/>
    <w:uiPriority w:val="99"/>
    <w:rsid w:val="00796CCB"/>
    <w:rPr>
      <w:rFonts w:ascii="Times New Roman" w:hAnsi="Times New Roman"/>
      <w:noProof/>
      <w:sz w:val="20"/>
      <w:szCs w:val="20"/>
      <w:lang w:val="de-DE"/>
    </w:rPr>
  </w:style>
  <w:style w:type="paragraph" w:customStyle="1" w:styleId="08-Footer">
    <w:name w:val="08-Footer"/>
    <w:basedOn w:val="Fuzeile"/>
    <w:qFormat/>
    <w:rsid w:val="00222AA8"/>
    <w:pPr>
      <w:shd w:val="solid" w:color="FFFFFF" w:fill="auto"/>
      <w:tabs>
        <w:tab w:val="clear" w:pos="9072"/>
        <w:tab w:val="right" w:pos="9639"/>
      </w:tabs>
      <w:spacing w:line="220" w:lineRule="exact"/>
    </w:pPr>
    <w:rPr>
      <w:rFonts w:ascii="Aumovio Office BETA" w:eastAsia="Calibri" w:hAnsi="Aumovio Office BETA" w:cs="Times New Roman"/>
      <w:bCs/>
      <w:sz w:val="18"/>
      <w:szCs w:val="24"/>
      <w:lang w:eastAsia="de-DE"/>
    </w:rPr>
  </w:style>
  <w:style w:type="paragraph" w:styleId="Kopfzeile">
    <w:name w:val="header"/>
    <w:basedOn w:val="Standard"/>
    <w:link w:val="KopfzeileZchn"/>
    <w:uiPriority w:val="99"/>
    <w:unhideWhenUsed/>
    <w:qFormat/>
    <w:rsid w:val="00E165E0"/>
    <w:rPr>
      <w:rFonts w:asciiTheme="majorHAnsi" w:hAnsiTheme="majorHAnsi" w:cs="AUMOVIO Office"/>
      <w:sz w:val="40"/>
      <w:szCs w:val="40"/>
      <w:lang w:val="en-GB" w:eastAsia="en-GB"/>
    </w:rPr>
  </w:style>
  <w:style w:type="character" w:customStyle="1" w:styleId="KopfzeileZchn">
    <w:name w:val="Kopfzeile Zchn"/>
    <w:basedOn w:val="Absatz-Standardschriftart"/>
    <w:link w:val="Kopfzeile"/>
    <w:uiPriority w:val="99"/>
    <w:rsid w:val="00E165E0"/>
    <w:rPr>
      <w:rFonts w:asciiTheme="majorHAnsi" w:hAnsiTheme="majorHAnsi" w:cs="AUMOVIO Office"/>
      <w:sz w:val="40"/>
      <w:szCs w:val="40"/>
      <w:lang w:val="en-GB" w:eastAsia="en-GB"/>
    </w:rPr>
  </w:style>
  <w:style w:type="paragraph" w:customStyle="1" w:styleId="08-SubheadContact">
    <w:name w:val="08-Subhead Contact"/>
    <w:basedOn w:val="Standard"/>
    <w:next w:val="Standard"/>
    <w:qFormat/>
    <w:rsid w:val="00D4005F"/>
    <w:pPr>
      <w:spacing w:before="480"/>
      <w:contextualSpacing/>
    </w:pPr>
    <w:rPr>
      <w:rFonts w:eastAsia="Calibri" w:cs="Times New Roman"/>
      <w:b/>
      <w:szCs w:val="24"/>
      <w:lang w:eastAsia="de-DE"/>
    </w:rPr>
  </w:style>
  <w:style w:type="paragraph" w:styleId="Listenabsatz">
    <w:name w:val="List Paragraph"/>
    <w:basedOn w:val="Standard"/>
    <w:uiPriority w:val="34"/>
    <w:rsid w:val="006E4CD7"/>
    <w:pPr>
      <w:ind w:left="720"/>
      <w:contextualSpacing/>
    </w:pPr>
    <w:rPr>
      <w:rFonts w:eastAsia="Calibri" w:cs="Times New Roman"/>
      <w:szCs w:val="24"/>
      <w:lang w:eastAsia="de-DE"/>
    </w:rPr>
  </w:style>
  <w:style w:type="paragraph" w:customStyle="1" w:styleId="03-Introtext">
    <w:name w:val="03-Introtext"/>
    <w:next w:val="03-Subhead"/>
    <w:rsid w:val="00BA3209"/>
    <w:pPr>
      <w:keepLines/>
      <w:adjustRightInd w:val="0"/>
      <w:snapToGrid w:val="0"/>
      <w:spacing w:line="288" w:lineRule="auto"/>
      <w:ind w:right="1985"/>
      <w:contextualSpacing/>
    </w:pPr>
    <w:rPr>
      <w:rFonts w:ascii="Times New Roman" w:eastAsia="Calibri" w:hAnsi="Times New Roman" w:cs="Times New Roman"/>
      <w:noProof/>
      <w:kern w:val="32"/>
      <w:sz w:val="20"/>
      <w:szCs w:val="20"/>
      <w:lang w:val="de-DE" w:eastAsia="de-DE" w:bidi="en-US"/>
    </w:rPr>
  </w:style>
  <w:style w:type="paragraph" w:customStyle="1" w:styleId="12-Title">
    <w:name w:val="12-Title"/>
    <w:basedOn w:val="Kopfzeile"/>
    <w:qFormat/>
    <w:rsid w:val="006E4CD7"/>
    <w:pPr>
      <w:jc w:val="right"/>
    </w:pPr>
    <w:rPr>
      <w:rFonts w:eastAsia="Calibri" w:cs="Times New Roman"/>
      <w:sz w:val="36"/>
      <w:szCs w:val="24"/>
      <w:lang w:eastAsia="de-DE"/>
    </w:rPr>
  </w:style>
  <w:style w:type="paragraph" w:styleId="KeinLeerraum">
    <w:name w:val="No Spacing"/>
    <w:uiPriority w:val="1"/>
    <w:rsid w:val="00926E02"/>
    <w:pPr>
      <w:keepLines/>
      <w:spacing w:after="0" w:line="240" w:lineRule="auto"/>
    </w:pPr>
    <w:rPr>
      <w:rFonts w:ascii="Times New Roman" w:hAnsi="Times New Roman"/>
      <w:sz w:val="18"/>
      <w:szCs w:val="18"/>
      <w:lang w:val="de-DE"/>
    </w:rPr>
  </w:style>
  <w:style w:type="paragraph" w:customStyle="1" w:styleId="01-Headline">
    <w:name w:val="01-Headline"/>
    <w:next w:val="03-Introtext"/>
    <w:qFormat/>
    <w:rsid w:val="00DA135E"/>
    <w:pPr>
      <w:spacing w:after="300" w:line="288" w:lineRule="auto"/>
      <w:ind w:right="-2"/>
    </w:pPr>
    <w:rPr>
      <w:rFonts w:asciiTheme="majorHAnsi" w:eastAsia="Calibri" w:hAnsiTheme="majorHAnsi" w:cs="Times New Roman"/>
      <w:b/>
      <w:bCs/>
      <w:noProof/>
      <w:kern w:val="32"/>
      <w:sz w:val="32"/>
      <w:szCs w:val="32"/>
      <w:lang w:val="de-DE" w:eastAsia="de-DE" w:bidi="en-US"/>
    </w:rPr>
  </w:style>
  <w:style w:type="paragraph" w:customStyle="1" w:styleId="02-Bullet">
    <w:name w:val="02-Bullet"/>
    <w:qFormat/>
    <w:rsid w:val="00B873FE"/>
    <w:pPr>
      <w:numPr>
        <w:numId w:val="7"/>
      </w:numPr>
      <w:spacing w:after="0"/>
      <w:ind w:left="196" w:right="-2" w:hanging="196"/>
    </w:pPr>
    <w:rPr>
      <w:rFonts w:asciiTheme="majorHAnsi" w:eastAsia="Calibri" w:hAnsiTheme="majorHAnsi" w:cs="Times New Roman"/>
      <w:bCs/>
      <w:sz w:val="20"/>
      <w:szCs w:val="20"/>
      <w:lang w:val="de-DE" w:eastAsia="de-DE"/>
    </w:rPr>
  </w:style>
  <w:style w:type="paragraph" w:customStyle="1" w:styleId="03-Subhead">
    <w:name w:val="03-Subhead"/>
    <w:next w:val="11-Text"/>
    <w:qFormat/>
    <w:rsid w:val="001108B3"/>
    <w:pPr>
      <w:keepNext/>
      <w:spacing w:before="300" w:after="120" w:line="240" w:lineRule="auto"/>
      <w:ind w:right="-2"/>
    </w:pPr>
    <w:rPr>
      <w:rFonts w:asciiTheme="majorHAnsi" w:eastAsia="Calibri" w:hAnsiTheme="majorHAnsi" w:cs="Times New Roman"/>
      <w:b/>
      <w:sz w:val="20"/>
      <w:szCs w:val="20"/>
      <w:lang w:val="de-DE" w:eastAsia="de-DE"/>
    </w:rPr>
  </w:style>
  <w:style w:type="paragraph" w:customStyle="1" w:styleId="06-Contact">
    <w:name w:val="06-Contact"/>
    <w:basedOn w:val="03-Introtext"/>
    <w:rsid w:val="00E40548"/>
    <w:pPr>
      <w:tabs>
        <w:tab w:val="left" w:pos="3402"/>
      </w:tabs>
      <w:spacing w:line="240" w:lineRule="auto"/>
    </w:pPr>
  </w:style>
  <w:style w:type="table" w:styleId="Tabellenraster">
    <w:name w:val="Table Grid"/>
    <w:basedOn w:val="NormaleTabelle"/>
    <w:uiPriority w:val="39"/>
    <w:rsid w:val="005F042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tandardWeb">
    <w:name w:val="Normal (Web)"/>
    <w:basedOn w:val="Standard"/>
    <w:uiPriority w:val="99"/>
    <w:semiHidden/>
    <w:unhideWhenUsed/>
    <w:rsid w:val="00B4516E"/>
    <w:pPr>
      <w:keepLines w:val="0"/>
      <w:spacing w:before="100" w:beforeAutospacing="1" w:after="100" w:afterAutospacing="1"/>
    </w:pPr>
    <w:rPr>
      <w:rFonts w:eastAsia="Times New Roman" w:cs="Times New Roman"/>
      <w:sz w:val="24"/>
      <w:szCs w:val="24"/>
      <w:lang w:eastAsia="de-DE"/>
    </w:rPr>
  </w:style>
  <w:style w:type="paragraph" w:customStyle="1" w:styleId="09-Contact-Line">
    <w:name w:val="09-Contact-Line"/>
    <w:qFormat/>
    <w:rsid w:val="00D4005F"/>
    <w:pPr>
      <w:spacing w:after="0" w:line="288" w:lineRule="auto"/>
    </w:pPr>
    <w:rPr>
      <w:rFonts w:eastAsia="Times New Roman" w:cs="Times New Roman"/>
      <w:color w:val="000000"/>
      <w:sz w:val="14"/>
      <w:szCs w:val="14"/>
      <w:lang w:val="de-DE" w:eastAsia="de-DE"/>
    </w:rPr>
  </w:style>
  <w:style w:type="character" w:styleId="Hyperlink">
    <w:name w:val="Hyperlink"/>
    <w:basedOn w:val="Absatz-Standardschriftart"/>
    <w:uiPriority w:val="99"/>
    <w:unhideWhenUsed/>
    <w:rsid w:val="009C40BB"/>
    <w:rPr>
      <w:color w:val="4827AF" w:themeColor="hyperlink"/>
      <w:u w:val="single"/>
    </w:rPr>
  </w:style>
  <w:style w:type="character" w:customStyle="1" w:styleId="NichtaufgelsteErwhnung1">
    <w:name w:val="Nicht aufgelöste Erwähnung1"/>
    <w:basedOn w:val="Absatz-Standardschriftart"/>
    <w:uiPriority w:val="99"/>
    <w:semiHidden/>
    <w:unhideWhenUsed/>
    <w:rsid w:val="009C40BB"/>
    <w:rPr>
      <w:color w:val="808080"/>
      <w:shd w:val="clear" w:color="auto" w:fill="E6E6E6"/>
    </w:rPr>
  </w:style>
  <w:style w:type="character" w:customStyle="1" w:styleId="NichtaufgelsteErwhnung2">
    <w:name w:val="Nicht aufgelöste Erwähnung2"/>
    <w:basedOn w:val="Absatz-Standardschriftart"/>
    <w:uiPriority w:val="99"/>
    <w:semiHidden/>
    <w:unhideWhenUsed/>
    <w:rsid w:val="00E40548"/>
    <w:rPr>
      <w:color w:val="605E5C"/>
      <w:shd w:val="clear" w:color="auto" w:fill="E1DFDD"/>
    </w:rPr>
  </w:style>
  <w:style w:type="paragraph" w:customStyle="1" w:styleId="07-Images">
    <w:name w:val="07-Images"/>
    <w:basedOn w:val="03-Introtext"/>
    <w:qFormat/>
    <w:rsid w:val="00D4005F"/>
    <w:pPr>
      <w:tabs>
        <w:tab w:val="left" w:pos="7369"/>
      </w:tabs>
      <w:spacing w:after="60" w:line="240" w:lineRule="auto"/>
      <w:ind w:right="-62"/>
    </w:pPr>
    <w:rPr>
      <w:rFonts w:asciiTheme="majorHAnsi" w:hAnsiTheme="majorHAnsi"/>
      <w:sz w:val="14"/>
      <w:szCs w:val="14"/>
    </w:rPr>
  </w:style>
  <w:style w:type="paragraph" w:customStyle="1" w:styleId="10-FrameContents">
    <w:name w:val="10-Frame Contents"/>
    <w:basedOn w:val="Standard"/>
    <w:uiPriority w:val="99"/>
    <w:qFormat/>
    <w:rsid w:val="00D4005F"/>
    <w:pPr>
      <w:tabs>
        <w:tab w:val="right" w:pos="9639"/>
      </w:tabs>
    </w:pPr>
    <w:rPr>
      <w:rFonts w:cs="Times New Roman"/>
      <w:bCs/>
      <w:color w:val="000000" w:themeColor="text1"/>
      <w:sz w:val="12"/>
      <w:szCs w:val="12"/>
      <w:lang w:val="en-GB" w:eastAsia="de-DE"/>
    </w:rPr>
  </w:style>
  <w:style w:type="paragraph" w:customStyle="1" w:styleId="00-EventOptional">
    <w:name w:val="00-Event Optional"/>
    <w:basedOn w:val="01-Headline"/>
    <w:qFormat/>
    <w:rsid w:val="00796303"/>
    <w:pPr>
      <w:spacing w:after="120"/>
      <w:ind w:right="2268"/>
    </w:pPr>
    <w:rPr>
      <w:b w:val="0"/>
      <w:bCs w:val="0"/>
      <w:sz w:val="18"/>
      <w:szCs w:val="18"/>
    </w:rPr>
  </w:style>
  <w:style w:type="paragraph" w:customStyle="1" w:styleId="06-ContactPress">
    <w:name w:val="06-Contact #Press"/>
    <w:rsid w:val="00840836"/>
    <w:pPr>
      <w:keepLines/>
      <w:pBdr>
        <w:top w:val="nil"/>
        <w:left w:val="nil"/>
        <w:bottom w:val="nil"/>
        <w:right w:val="nil"/>
        <w:between w:val="nil"/>
        <w:bar w:val="nil"/>
      </w:pBdr>
      <w:spacing w:after="0" w:line="240" w:lineRule="auto"/>
    </w:pPr>
    <w:rPr>
      <w:rFonts w:ascii="Arial" w:eastAsia="Arial Unicode MS" w:hAnsi="Arial" w:cs="Arial Unicode MS"/>
      <w:color w:val="000000"/>
      <w:u w:color="000000"/>
      <w:bdr w:val="nil"/>
      <w:lang w:eastAsia="de-DE"/>
    </w:rPr>
  </w:style>
  <w:style w:type="character" w:styleId="NichtaufgelsteErwhnung">
    <w:name w:val="Unresolved Mention"/>
    <w:basedOn w:val="Absatz-Standardschriftart"/>
    <w:uiPriority w:val="99"/>
    <w:semiHidden/>
    <w:unhideWhenUsed/>
    <w:rsid w:val="00874EF9"/>
    <w:rPr>
      <w:color w:val="605E5C"/>
      <w:shd w:val="clear" w:color="auto" w:fill="E1DFDD"/>
    </w:rPr>
  </w:style>
  <w:style w:type="character" w:styleId="BesuchterLink">
    <w:name w:val="FollowedHyperlink"/>
    <w:basedOn w:val="Absatz-Standardschriftart"/>
    <w:uiPriority w:val="99"/>
    <w:semiHidden/>
    <w:unhideWhenUsed/>
    <w:rsid w:val="00FD360A"/>
    <w:rPr>
      <w:color w:val="4827AF" w:themeColor="followedHyperlink"/>
      <w:u w:val="single"/>
    </w:rPr>
  </w:style>
  <w:style w:type="paragraph" w:customStyle="1" w:styleId="EinfAbs">
    <w:name w:val="[Einf. Abs.]"/>
    <w:basedOn w:val="Standard"/>
    <w:uiPriority w:val="99"/>
    <w:rsid w:val="00331853"/>
    <w:pPr>
      <w:keepLines w:val="0"/>
      <w:autoSpaceDE w:val="0"/>
      <w:autoSpaceDN w:val="0"/>
      <w:adjustRightInd w:val="0"/>
      <w:spacing w:line="288" w:lineRule="auto"/>
      <w:textAlignment w:val="center"/>
    </w:pPr>
    <w:rPr>
      <w:rFonts w:ascii="Minion Pro" w:hAnsi="Minion Pro" w:cs="Minion Pro"/>
      <w:color w:val="000000"/>
      <w:sz w:val="24"/>
      <w:szCs w:val="24"/>
    </w:rPr>
  </w:style>
  <w:style w:type="paragraph" w:customStyle="1" w:styleId="10-Tabletext">
    <w:name w:val="10-Table text"/>
    <w:qFormat/>
    <w:rsid w:val="00D4005F"/>
    <w:rPr>
      <w:sz w:val="18"/>
      <w:szCs w:val="18"/>
      <w:lang w:val="de-DE"/>
    </w:rPr>
  </w:style>
  <w:style w:type="paragraph" w:customStyle="1" w:styleId="11-Text">
    <w:name w:val="11-Text"/>
    <w:basedOn w:val="03-Subhead"/>
    <w:qFormat/>
    <w:rsid w:val="001108B3"/>
    <w:pPr>
      <w:keepNext w:val="0"/>
      <w:keepLines/>
      <w:adjustRightInd w:val="0"/>
      <w:snapToGrid w:val="0"/>
      <w:spacing w:before="0" w:line="288" w:lineRule="auto"/>
    </w:pPr>
    <w:rPr>
      <w:b w:val="0"/>
    </w:rPr>
  </w:style>
  <w:style w:type="character" w:styleId="Fett">
    <w:name w:val="Strong"/>
    <w:basedOn w:val="Absatz-Standardschriftart"/>
    <w:uiPriority w:val="22"/>
    <w:qFormat/>
    <w:rsid w:val="00175A9D"/>
    <w:rPr>
      <w:b/>
      <w:bCs/>
    </w:rPr>
  </w:style>
  <w:style w:type="paragraph" w:customStyle="1" w:styleId="11-Contact-Line">
    <w:name w:val="11-Contact-Line"/>
    <w:basedOn w:val="08-SubheadContact"/>
    <w:rsid w:val="009E68CE"/>
    <w:pPr>
      <w:spacing w:before="0"/>
    </w:pPr>
    <w:rPr>
      <w:rFonts w:ascii="Arial" w:hAnsi="Arial"/>
      <w:sz w:val="22"/>
    </w:rPr>
  </w:style>
  <w:style w:type="paragraph" w:styleId="berarbeitung">
    <w:name w:val="Revision"/>
    <w:hidden/>
    <w:uiPriority w:val="99"/>
    <w:semiHidden/>
    <w:rsid w:val="00665A62"/>
    <w:pPr>
      <w:spacing w:after="0" w:line="240" w:lineRule="auto"/>
    </w:pPr>
    <w:rPr>
      <w:sz w:val="18"/>
      <w:szCs w:val="18"/>
      <w:lang w:val="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66408771">
      <w:bodyDiv w:val="1"/>
      <w:marLeft w:val="0"/>
      <w:marRight w:val="0"/>
      <w:marTop w:val="0"/>
      <w:marBottom w:val="0"/>
      <w:divBdr>
        <w:top w:val="none" w:sz="0" w:space="0" w:color="auto"/>
        <w:left w:val="none" w:sz="0" w:space="0" w:color="auto"/>
        <w:bottom w:val="none" w:sz="0" w:space="0" w:color="auto"/>
        <w:right w:val="none" w:sz="0" w:space="0" w:color="auto"/>
      </w:divBdr>
      <w:divsChild>
        <w:div w:id="474491816">
          <w:marLeft w:val="0"/>
          <w:marRight w:val="0"/>
          <w:marTop w:val="0"/>
          <w:marBottom w:val="0"/>
          <w:divBdr>
            <w:top w:val="none" w:sz="0" w:space="0" w:color="auto"/>
            <w:left w:val="none" w:sz="0" w:space="0" w:color="auto"/>
            <w:bottom w:val="none" w:sz="0" w:space="0" w:color="auto"/>
            <w:right w:val="none" w:sz="0" w:space="0" w:color="auto"/>
          </w:divBdr>
        </w:div>
        <w:div w:id="815875281">
          <w:marLeft w:val="0"/>
          <w:marRight w:val="0"/>
          <w:marTop w:val="0"/>
          <w:marBottom w:val="0"/>
          <w:divBdr>
            <w:top w:val="none" w:sz="0" w:space="0" w:color="auto"/>
            <w:left w:val="none" w:sz="0" w:space="0" w:color="auto"/>
            <w:bottom w:val="none" w:sz="0" w:space="0" w:color="auto"/>
            <w:right w:val="none" w:sz="0" w:space="0" w:color="auto"/>
          </w:divBdr>
        </w:div>
        <w:div w:id="85611493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www.aumovio.com/presse" TargetMode="External"/><Relationship Id="rId18" Type="http://schemas.openxmlformats.org/officeDocument/2006/relationships/image" Target="media/image1.jpeg"/><Relationship Id="rId3" Type="http://schemas.openxmlformats.org/officeDocument/2006/relationships/customXml" Target="../customXml/item2.xml"/><Relationship Id="rId21" Type="http://schemas.openxmlformats.org/officeDocument/2006/relationships/header" Target="header1.xml"/><Relationship Id="rId7" Type="http://schemas.openxmlformats.org/officeDocument/2006/relationships/styles" Target="styles.xml"/><Relationship Id="rId12" Type="http://schemas.openxmlformats.org/officeDocument/2006/relationships/hyperlink" Target="mailto:soeren.pinkow@aumovio.com" TargetMode="External"/><Relationship Id="rId17" Type="http://schemas.openxmlformats.org/officeDocument/2006/relationships/hyperlink" Target="http://www.fleet.vdo.com" TargetMode="External"/><Relationship Id="rId2" Type="http://schemas.openxmlformats.org/officeDocument/2006/relationships/customXml" Target="../customXml/item1.xml"/><Relationship Id="rId16" Type="http://schemas.openxmlformats.org/officeDocument/2006/relationships/hyperlink" Target="http://www.linkedin.com/company-vdo-deutschland" TargetMode="External"/><Relationship Id="rId20" Type="http://schemas.openxmlformats.org/officeDocument/2006/relationships/image" Target="media/image3.jpeg"/><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hyperlink" Target="http://www.linkedin.com/company/aumovio" TargetMode="External"/><Relationship Id="rId23"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image" Target="media/image2.jpeg"/><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aumovio.com/mediathek" TargetMode="External"/><Relationship Id="rId22"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openxmlformats.org/officeDocument/2006/relationships/image" Target="media/image5.emf"/><Relationship Id="rId1" Type="http://schemas.openxmlformats.org/officeDocument/2006/relationships/image" Target="media/image4.emf"/></Relationships>
</file>

<file path=word/theme/theme1.xml><?xml version="1.0" encoding="utf-8"?>
<a:theme xmlns:a="http://schemas.openxmlformats.org/drawingml/2006/main" name="Office Theme">
  <a:themeElements>
    <a:clrScheme name="AUMOVIO">
      <a:dk1>
        <a:srgbClr val="000000"/>
      </a:dk1>
      <a:lt1>
        <a:srgbClr val="FFFFFF"/>
      </a:lt1>
      <a:dk2>
        <a:srgbClr val="000000"/>
      </a:dk2>
      <a:lt2>
        <a:srgbClr val="FFFFFF"/>
      </a:lt2>
      <a:accent1>
        <a:srgbClr val="FF4108"/>
      </a:accent1>
      <a:accent2>
        <a:srgbClr val="FFB6A0"/>
      </a:accent2>
      <a:accent3>
        <a:srgbClr val="4827AE"/>
      </a:accent3>
      <a:accent4>
        <a:srgbClr val="A08AE5"/>
      </a:accent4>
      <a:accent5>
        <a:srgbClr val="18A8E6"/>
      </a:accent5>
      <a:accent6>
        <a:srgbClr val="A3DDF4"/>
      </a:accent6>
      <a:hlink>
        <a:srgbClr val="4827AF"/>
      </a:hlink>
      <a:folHlink>
        <a:srgbClr val="4827AF"/>
      </a:folHlink>
    </a:clrScheme>
    <a:fontScheme name="AUMOVIO Office 2025">
      <a:majorFont>
        <a:latin typeface="AUMOVIO Office"/>
        <a:ea typeface=""/>
        <a:cs typeface=""/>
      </a:majorFont>
      <a:minorFont>
        <a:latin typeface="AUMOVIO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5be4bf59-d06e-4487-a35f-b070f3e20cd3">
      <Terms xmlns="http://schemas.microsoft.com/office/infopath/2007/PartnerControls"/>
    </lcf76f155ced4ddcb4097134ff3c332f>
    <TaxCatchAll xmlns="ad1ef9df-734a-48ae-a6ca-4d98a150f57c"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4B0AF76506F42940B5B571A3298498D4" ma:contentTypeVersion="19" ma:contentTypeDescription="Create a new document." ma:contentTypeScope="" ma:versionID="fcc75bba371af901b0cce5b81cf02ea3">
  <xsd:schema xmlns:xsd="http://www.w3.org/2001/XMLSchema" xmlns:xs="http://www.w3.org/2001/XMLSchema" xmlns:p="http://schemas.microsoft.com/office/2006/metadata/properties" xmlns:ns2="5be4bf59-d06e-4487-a35f-b070f3e20cd3" xmlns:ns3="ad1ef9df-734a-48ae-a6ca-4d98a150f57c" targetNamespace="http://schemas.microsoft.com/office/2006/metadata/properties" ma:root="true" ma:fieldsID="a454813687c743b9e63a7fdbf5bd929e" ns2:_="" ns3:_="">
    <xsd:import namespace="5be4bf59-d06e-4487-a35f-b070f3e20cd3"/>
    <xsd:import namespace="ad1ef9df-734a-48ae-a6ca-4d98a150f57c"/>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GenerationTime" minOccurs="0"/>
                <xsd:element ref="ns2:MediaServiceEventHashCode" minOccurs="0"/>
                <xsd:element ref="ns2:MediaServiceOCR"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be4bf59-d06e-4487-a35f-b070f3e20cd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feda2b84-7b9c-4109-bb73-211c9f8484d3"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d1ef9df-734a-48ae-a6ca-4d98a150f57c"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ab7aa07e-043a-4281-97e8-5e4b8ac108af}" ma:internalName="TaxCatchAll" ma:showField="CatchAllData" ma:web="ad1ef9df-734a-48ae-a6ca-4d98a150f57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16ED6C-F8E2-45FB-91A4-B39705F3342D}">
  <ds:schemaRefs>
    <ds:schemaRef ds:uri="http://purl.org/dc/terms/"/>
    <ds:schemaRef ds:uri="http://purl.org/dc/elements/1.1/"/>
    <ds:schemaRef ds:uri="http://purl.org/dc/dcmitype/"/>
    <ds:schemaRef ds:uri="5be4bf59-d06e-4487-a35f-b070f3e20cd3"/>
    <ds:schemaRef ds:uri="http://schemas.microsoft.com/office/2006/documentManagement/types"/>
    <ds:schemaRef ds:uri="http://www.w3.org/XML/1998/namespace"/>
    <ds:schemaRef ds:uri="http://schemas.microsoft.com/office/infopath/2007/PartnerControls"/>
    <ds:schemaRef ds:uri="http://schemas.openxmlformats.org/package/2006/metadata/core-properties"/>
    <ds:schemaRef ds:uri="ad1ef9df-734a-48ae-a6ca-4d98a150f57c"/>
    <ds:schemaRef ds:uri="http://schemas.microsoft.com/office/2006/metadata/properties"/>
  </ds:schemaRefs>
</ds:datastoreItem>
</file>

<file path=customXml/itemProps2.xml><?xml version="1.0" encoding="utf-8"?>
<ds:datastoreItem xmlns:ds="http://schemas.openxmlformats.org/officeDocument/2006/customXml" ds:itemID="{26A5FE4E-1BC2-40BC-B1EF-09C452519ED4}">
  <ds:schemaRefs>
    <ds:schemaRef ds:uri="http://schemas.microsoft.com/sharepoint/v3/contenttype/forms"/>
  </ds:schemaRefs>
</ds:datastoreItem>
</file>

<file path=customXml/itemProps3.xml><?xml version="1.0" encoding="utf-8"?>
<ds:datastoreItem xmlns:ds="http://schemas.openxmlformats.org/officeDocument/2006/customXml" ds:itemID="{8A182144-8148-451E-9332-02ADB220607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be4bf59-d06e-4487-a35f-b070f3e20cd3"/>
    <ds:schemaRef ds:uri="ad1ef9df-734a-48ae-a6ca-4d98a150f57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6B72410-2950-4684-B42E-37339E977F75}">
  <ds:schemaRefs>
    <ds:schemaRef ds:uri="http://schemas.openxmlformats.org/officeDocument/2006/bibliography"/>
  </ds:schemaRefs>
</ds:datastoreItem>
</file>

<file path=docMetadata/LabelInfo.xml><?xml version="1.0" encoding="utf-8"?>
<clbl:labelList xmlns:clbl="http://schemas.microsoft.com/office/2020/mipLabelMetadata">
  <clbl:label id="{6006a9c5-d130-408c-bc8e-3b5ecdb17aa0}" enabled="1" method="Standard" siteId="{8d4b558f-7b2e-40ba-ad1f-e04d79e6265a}" removed="0"/>
  <clbl:label id="{7e753c2c-bb14-4786-921b-97c6a6fc424f}" enabled="1" method="Standard" siteId="{3bd97919-57c3-48d3-9e9a-8e4c01614a8f}"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4</Pages>
  <Words>1591</Words>
  <Characters>10024</Characters>
  <Application>Microsoft Office Word</Application>
  <DocSecurity>0</DocSecurity>
  <Lines>83</Lines>
  <Paragraphs>23</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11592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cp:lastModifiedBy>Pinkow, Soeren</cp:lastModifiedBy>
  <cp:revision>2</cp:revision>
  <cp:lastPrinted>2026-04-27T14:41:00Z</cp:lastPrinted>
  <dcterms:created xsi:type="dcterms:W3CDTF">2026-04-21T07:06:00Z</dcterms:created>
  <dcterms:modified xsi:type="dcterms:W3CDTF">2026-04-27T14:42:00Z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xd_Signature">
    <vt:bool>false</vt:bool>
  </property>
  <property fmtid="{D5CDD505-2E9C-101B-9397-08002B2CF9AE}" pid="3" name="xd_ProgID">
    <vt:lpwstr/>
  </property>
  <property fmtid="{D5CDD505-2E9C-101B-9397-08002B2CF9AE}" pid="4" name="TemplateUrl">
    <vt:lpwstr/>
  </property>
  <property fmtid="{D5CDD505-2E9C-101B-9397-08002B2CF9AE}" pid="5" name="ComplianceAssetId">
    <vt:lpwstr/>
  </property>
  <property fmtid="{D5CDD505-2E9C-101B-9397-08002B2CF9AE}" pid="6" name="Order">
    <vt:r8>4493200</vt:r8>
  </property>
  <property fmtid="{D5CDD505-2E9C-101B-9397-08002B2CF9AE}" pid="7" name="_ExtendedDescription">
    <vt:lpwstr/>
  </property>
  <property fmtid="{D5CDD505-2E9C-101B-9397-08002B2CF9AE}" pid="8" name="TriggerFlowInfo">
    <vt:lpwstr/>
  </property>
  <property fmtid="{D5CDD505-2E9C-101B-9397-08002B2CF9AE}" pid="9" name="MSIP_Label_6006a9c5-d130-408c-bc8e-3b5ecdb17aa0_Enabled">
    <vt:lpwstr>true</vt:lpwstr>
  </property>
  <property fmtid="{D5CDD505-2E9C-101B-9397-08002B2CF9AE}" pid="10" name="MSIP_Label_6006a9c5-d130-408c-bc8e-3b5ecdb17aa0_SetDate">
    <vt:lpwstr>2022-08-25T11:07:47Z</vt:lpwstr>
  </property>
  <property fmtid="{D5CDD505-2E9C-101B-9397-08002B2CF9AE}" pid="11" name="MSIP_Label_6006a9c5-d130-408c-bc8e-3b5ecdb17aa0_Method">
    <vt:lpwstr>Standard</vt:lpwstr>
  </property>
  <property fmtid="{D5CDD505-2E9C-101B-9397-08002B2CF9AE}" pid="12" name="MSIP_Label_6006a9c5-d130-408c-bc8e-3b5ecdb17aa0_Name">
    <vt:lpwstr>Recipients Have Full Control​</vt:lpwstr>
  </property>
  <property fmtid="{D5CDD505-2E9C-101B-9397-08002B2CF9AE}" pid="13" name="MSIP_Label_6006a9c5-d130-408c-bc8e-3b5ecdb17aa0_SiteId">
    <vt:lpwstr>8d4b558f-7b2e-40ba-ad1f-e04d79e6265a</vt:lpwstr>
  </property>
  <property fmtid="{D5CDD505-2E9C-101B-9397-08002B2CF9AE}" pid="14" name="MSIP_Label_6006a9c5-d130-408c-bc8e-3b5ecdb17aa0_ActionId">
    <vt:lpwstr>762f11e5-78ef-4a50-b65f-c39c1c7f841b</vt:lpwstr>
  </property>
  <property fmtid="{D5CDD505-2E9C-101B-9397-08002B2CF9AE}" pid="15" name="MSIP_Label_6006a9c5-d130-408c-bc8e-3b5ecdb17aa0_ContentBits">
    <vt:lpwstr>2</vt:lpwstr>
  </property>
  <property fmtid="{D5CDD505-2E9C-101B-9397-08002B2CF9AE}" pid="16" name="MediaServiceImageTags">
    <vt:lpwstr/>
  </property>
  <property fmtid="{D5CDD505-2E9C-101B-9397-08002B2CF9AE}" pid="17" name="ClassificationContentMarkingFooterShapeIds">
    <vt:lpwstr>2e26e7b3,4a87ca89,1ea33273,1abc51a,3d37e8</vt:lpwstr>
  </property>
  <property fmtid="{D5CDD505-2E9C-101B-9397-08002B2CF9AE}" pid="18" name="ClassificationContentMarkingFooterFontProps">
    <vt:lpwstr>#000000,8,Aptos</vt:lpwstr>
  </property>
  <property fmtid="{D5CDD505-2E9C-101B-9397-08002B2CF9AE}" pid="19" name="ClassificationContentMarkingFooterText">
    <vt:lpwstr>Internal</vt:lpwstr>
  </property>
  <property fmtid="{D5CDD505-2E9C-101B-9397-08002B2CF9AE}" pid="20" name="MSIP_Label_8e19d756-792e-42a1-bcad-4cb9051ddd2d_Enabled">
    <vt:lpwstr>true</vt:lpwstr>
  </property>
  <property fmtid="{D5CDD505-2E9C-101B-9397-08002B2CF9AE}" pid="21" name="MSIP_Label_8e19d756-792e-42a1-bcad-4cb9051ddd2d_SetDate">
    <vt:lpwstr>2025-06-13T13:18:40Z</vt:lpwstr>
  </property>
  <property fmtid="{D5CDD505-2E9C-101B-9397-08002B2CF9AE}" pid="22" name="MSIP_Label_8e19d756-792e-42a1-bcad-4cb9051ddd2d_Method">
    <vt:lpwstr>Standard</vt:lpwstr>
  </property>
  <property fmtid="{D5CDD505-2E9C-101B-9397-08002B2CF9AE}" pid="23" name="MSIP_Label_8e19d756-792e-42a1-bcad-4cb9051ddd2d_Name">
    <vt:lpwstr>Confidential</vt:lpwstr>
  </property>
  <property fmtid="{D5CDD505-2E9C-101B-9397-08002B2CF9AE}" pid="24" name="MSIP_Label_8e19d756-792e-42a1-bcad-4cb9051ddd2d_SiteId">
    <vt:lpwstr>41eb501a-f671-4ce0-a5bf-b64168c3705f</vt:lpwstr>
  </property>
  <property fmtid="{D5CDD505-2E9C-101B-9397-08002B2CF9AE}" pid="25" name="MSIP_Label_8e19d756-792e-42a1-bcad-4cb9051ddd2d_ActionId">
    <vt:lpwstr>933c4b78-ccbe-4456-9db4-53362dcbad0b</vt:lpwstr>
  </property>
  <property fmtid="{D5CDD505-2E9C-101B-9397-08002B2CF9AE}" pid="26" name="MSIP_Label_8e19d756-792e-42a1-bcad-4cb9051ddd2d_ContentBits">
    <vt:lpwstr>2</vt:lpwstr>
  </property>
  <property fmtid="{D5CDD505-2E9C-101B-9397-08002B2CF9AE}" pid="27" name="MSIP_Label_8e19d756-792e-42a1-bcad-4cb9051ddd2d_Tag">
    <vt:lpwstr>10, 3, 0, 2</vt:lpwstr>
  </property>
  <property fmtid="{D5CDD505-2E9C-101B-9397-08002B2CF9AE}" pid="28" name="docLang">
    <vt:lpwstr>de</vt:lpwstr>
  </property>
  <property fmtid="{D5CDD505-2E9C-101B-9397-08002B2CF9AE}" pid="29" name="ContentTypeId">
    <vt:lpwstr>0x0101004B0AF76506F42940B5B571A3298498D4</vt:lpwstr>
  </property>
</Properties>
</file>